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84" w:rsidRPr="009603AA" w:rsidRDefault="00904284" w:rsidP="00904284">
      <w:pPr>
        <w:pStyle w:val="1"/>
        <w:rPr>
          <w:rFonts w:ascii="Arial" w:hAnsi="Arial" w:cs="Arial"/>
          <w:b/>
          <w:sz w:val="24"/>
          <w:szCs w:val="24"/>
        </w:rPr>
      </w:pPr>
      <w:r w:rsidRPr="009603AA">
        <w:rPr>
          <w:rFonts w:ascii="Arial" w:hAnsi="Arial" w:cs="Arial"/>
          <w:b/>
          <w:sz w:val="24"/>
          <w:szCs w:val="24"/>
        </w:rPr>
        <w:t>SECTION 32 01 90.16 Amending Soils</w:t>
      </w:r>
    </w:p>
    <w:p w:rsidR="00904284" w:rsidRDefault="00341958" w:rsidP="00904284">
      <w:pPr>
        <w:jc w:val="center"/>
        <w:rPr>
          <w:rFonts w:ascii="Arial" w:hAnsi="Arial" w:cs="Arial"/>
          <w:b/>
          <w:sz w:val="24"/>
          <w:szCs w:val="24"/>
        </w:rPr>
      </w:pPr>
      <w:r>
        <w:rPr>
          <w:rFonts w:ascii="Arial" w:hAnsi="Arial" w:cs="Arial"/>
          <w:b/>
          <w:sz w:val="24"/>
          <w:szCs w:val="24"/>
        </w:rPr>
        <w:t>Fast-Acting Soil Neutralizer</w:t>
      </w:r>
    </w:p>
    <w:p w:rsidR="00904284" w:rsidRDefault="00904284" w:rsidP="00904284">
      <w:pPr>
        <w:rPr>
          <w:rFonts w:ascii="Arial" w:hAnsi="Arial" w:cs="Arial"/>
          <w:b/>
          <w:sz w:val="24"/>
          <w:szCs w:val="24"/>
        </w:rPr>
      </w:pPr>
    </w:p>
    <w:p w:rsidR="00904284" w:rsidRPr="009603AA" w:rsidRDefault="00904284" w:rsidP="00904284">
      <w:pPr>
        <w:rPr>
          <w:rFonts w:ascii="Arial" w:hAnsi="Arial" w:cs="Arial"/>
          <w:sz w:val="24"/>
        </w:rPr>
      </w:pPr>
    </w:p>
    <w:p w:rsidR="00904284" w:rsidRPr="001D2A5F" w:rsidRDefault="00904284" w:rsidP="00904284">
      <w:pPr>
        <w:pStyle w:val="MainHeading1"/>
        <w:jc w:val="both"/>
      </w:pPr>
      <w:r w:rsidRPr="001D2A5F">
        <w:t>GENERAL</w:t>
      </w:r>
    </w:p>
    <w:p w:rsidR="00904284" w:rsidRDefault="00904284" w:rsidP="00904284">
      <w:pPr>
        <w:autoSpaceDE w:val="0"/>
        <w:autoSpaceDN w:val="0"/>
        <w:adjustRightInd w:val="0"/>
        <w:rPr>
          <w:rFonts w:ascii="Arial" w:hAnsi="Arial" w:cs="Arial"/>
          <w:b/>
          <w:bCs/>
        </w:rPr>
      </w:pPr>
    </w:p>
    <w:p w:rsidR="00904284" w:rsidRDefault="00904284" w:rsidP="00904284">
      <w:pPr>
        <w:autoSpaceDE w:val="0"/>
        <w:autoSpaceDN w:val="0"/>
        <w:adjustRightInd w:val="0"/>
        <w:ind w:right="-810"/>
        <w:rPr>
          <w:rFonts w:ascii="Arial" w:hAnsi="Arial" w:cs="Arial"/>
          <w:b/>
          <w:bCs/>
        </w:rPr>
      </w:pPr>
    </w:p>
    <w:p w:rsidR="00904284" w:rsidRPr="00496BEC" w:rsidRDefault="00904284" w:rsidP="00904284">
      <w:pPr>
        <w:pStyle w:val="SpecSubheading"/>
        <w:ind w:right="-810"/>
        <w:jc w:val="both"/>
      </w:pPr>
      <w:r w:rsidRPr="00496BEC">
        <w:t>1.01 SUMMARY</w:t>
      </w:r>
    </w:p>
    <w:p w:rsidR="00904284" w:rsidRPr="009603AA" w:rsidRDefault="00904284" w:rsidP="00904284">
      <w:pPr>
        <w:ind w:right="-810"/>
        <w:rPr>
          <w:rFonts w:ascii="Arial" w:hAnsi="Arial" w:cs="Arial"/>
        </w:rPr>
      </w:pPr>
    </w:p>
    <w:p w:rsidR="00904284" w:rsidRDefault="00904284" w:rsidP="00904284">
      <w:pPr>
        <w:pStyle w:val="3"/>
        <w:ind w:left="360" w:right="-810" w:firstLine="0"/>
        <w:rPr>
          <w:rFonts w:ascii="Arial" w:hAnsi="Arial" w:cs="Arial"/>
        </w:rPr>
      </w:pPr>
    </w:p>
    <w:p w:rsidR="00904284" w:rsidRDefault="00904284" w:rsidP="00F77D36">
      <w:pPr>
        <w:pStyle w:val="3"/>
        <w:numPr>
          <w:ilvl w:val="0"/>
          <w:numId w:val="25"/>
        </w:numPr>
        <w:ind w:right="-810"/>
        <w:rPr>
          <w:rFonts w:ascii="Arial" w:hAnsi="Arial" w:cs="Arial"/>
        </w:rPr>
      </w:pPr>
      <w:r w:rsidRPr="009603AA">
        <w:rPr>
          <w:rFonts w:ascii="Arial" w:hAnsi="Arial" w:cs="Arial"/>
        </w:rPr>
        <w:t xml:space="preserve">This section specifies </w:t>
      </w:r>
      <w:r>
        <w:rPr>
          <w:rFonts w:ascii="Arial" w:hAnsi="Arial" w:cs="Arial"/>
        </w:rPr>
        <w:t>the</w:t>
      </w:r>
      <w:r w:rsidRPr="009603AA">
        <w:rPr>
          <w:rFonts w:ascii="Arial" w:hAnsi="Arial" w:cs="Arial"/>
        </w:rPr>
        <w:t xml:space="preserve"> </w:t>
      </w:r>
      <w:r w:rsidR="008C50EA">
        <w:rPr>
          <w:rFonts w:ascii="Arial" w:hAnsi="Arial" w:cs="Arial"/>
        </w:rPr>
        <w:t>dry</w:t>
      </w:r>
      <w:r w:rsidRPr="009603AA">
        <w:rPr>
          <w:rFonts w:ascii="Arial" w:hAnsi="Arial" w:cs="Arial"/>
        </w:rPr>
        <w:t xml:space="preserve">-applied </w:t>
      </w:r>
      <w:r w:rsidR="00B42563">
        <w:rPr>
          <w:rFonts w:ascii="Arial" w:hAnsi="Arial" w:cs="Arial"/>
        </w:rPr>
        <w:t>Aqua-pHix</w:t>
      </w:r>
      <w:r w:rsidRPr="00773044">
        <w:rPr>
          <w:rFonts w:ascii="Arial" w:hAnsi="Arial" w:cs="Arial"/>
        </w:rPr>
        <w:t>™</w:t>
      </w:r>
      <w:r w:rsidR="008C50EA">
        <w:rPr>
          <w:rFonts w:ascii="Arial" w:hAnsi="Arial" w:cs="Arial"/>
        </w:rPr>
        <w:t xml:space="preserve"> Granular</w:t>
      </w:r>
      <w:r w:rsidRPr="00773044">
        <w:rPr>
          <w:rFonts w:ascii="Arial" w:hAnsi="Arial" w:cs="Arial"/>
        </w:rPr>
        <w:t xml:space="preserve"> designed to </w:t>
      </w:r>
      <w:r w:rsidR="00B42563">
        <w:rPr>
          <w:rFonts w:ascii="Arial" w:hAnsi="Arial" w:cs="Arial"/>
        </w:rPr>
        <w:t>de</w:t>
      </w:r>
      <w:r w:rsidR="00341958">
        <w:rPr>
          <w:rFonts w:ascii="Arial" w:hAnsi="Arial" w:cs="Arial"/>
        </w:rPr>
        <w:t xml:space="preserve">crease the pH of </w:t>
      </w:r>
      <w:r w:rsidR="00B42563">
        <w:rPr>
          <w:rFonts w:ascii="Arial" w:hAnsi="Arial" w:cs="Arial"/>
        </w:rPr>
        <w:t>alkaline</w:t>
      </w:r>
      <w:r w:rsidR="00341958">
        <w:rPr>
          <w:rFonts w:ascii="Arial" w:hAnsi="Arial" w:cs="Arial"/>
        </w:rPr>
        <w:t xml:space="preserve"> soils and substrates. This product is intended to be </w:t>
      </w:r>
      <w:r w:rsidR="008C50EA">
        <w:rPr>
          <w:rFonts w:ascii="Arial" w:hAnsi="Arial" w:cs="Arial"/>
        </w:rPr>
        <w:t>incorporated into soils or topdressed</w:t>
      </w:r>
      <w:r w:rsidR="00341958">
        <w:rPr>
          <w:rFonts w:ascii="Arial" w:hAnsi="Arial" w:cs="Arial"/>
        </w:rPr>
        <w:t xml:space="preserve"> and </w:t>
      </w:r>
      <w:r w:rsidR="00F77D36" w:rsidRPr="00F77D36">
        <w:rPr>
          <w:rFonts w:ascii="Arial" w:hAnsi="Arial" w:cs="Arial"/>
        </w:rPr>
        <w:t>use</w:t>
      </w:r>
      <w:r w:rsidR="00F77D36">
        <w:rPr>
          <w:rFonts w:ascii="Arial" w:hAnsi="Arial" w:cs="Arial"/>
        </w:rPr>
        <w:t>d</w:t>
      </w:r>
      <w:r w:rsidR="00F77D36" w:rsidRPr="00F77D36">
        <w:rPr>
          <w:rFonts w:ascii="Arial" w:hAnsi="Arial" w:cs="Arial"/>
        </w:rPr>
        <w:t xml:space="preserve"> in conjunction with </w:t>
      </w:r>
      <w:r w:rsidR="00B42563">
        <w:rPr>
          <w:rFonts w:ascii="Arial" w:hAnsi="Arial" w:cs="Arial"/>
        </w:rPr>
        <w:t xml:space="preserve">sustained release soil </w:t>
      </w:r>
      <w:r w:rsidR="00482A53">
        <w:rPr>
          <w:rFonts w:ascii="Arial" w:hAnsi="Arial" w:cs="Arial"/>
        </w:rPr>
        <w:t xml:space="preserve">pH </w:t>
      </w:r>
      <w:r w:rsidR="00B42563">
        <w:rPr>
          <w:rFonts w:ascii="Arial" w:hAnsi="Arial" w:cs="Arial"/>
        </w:rPr>
        <w:t>neutralizers</w:t>
      </w:r>
      <w:r w:rsidR="00F77D36">
        <w:rPr>
          <w:rFonts w:ascii="Arial" w:hAnsi="Arial" w:cs="Arial"/>
        </w:rPr>
        <w:t>.</w:t>
      </w:r>
    </w:p>
    <w:p w:rsidR="00904284" w:rsidRDefault="00904284" w:rsidP="00904284">
      <w:pPr>
        <w:widowControl/>
        <w:autoSpaceDE w:val="0"/>
        <w:autoSpaceDN w:val="0"/>
        <w:adjustRightInd w:val="0"/>
        <w:ind w:left="360"/>
        <w:rPr>
          <w:rFonts w:ascii="Arial" w:hAnsi="Arial" w:cs="Arial"/>
        </w:rPr>
      </w:pPr>
    </w:p>
    <w:p w:rsidR="00AB4723" w:rsidRDefault="00AB4723" w:rsidP="00700774">
      <w:pPr>
        <w:widowControl/>
        <w:numPr>
          <w:ilvl w:val="0"/>
          <w:numId w:val="25"/>
        </w:numPr>
        <w:autoSpaceDE w:val="0"/>
        <w:autoSpaceDN w:val="0"/>
        <w:adjustRightInd w:val="0"/>
        <w:rPr>
          <w:rFonts w:ascii="Arial" w:hAnsi="Arial" w:cs="Arial"/>
        </w:rPr>
      </w:pPr>
      <w:r w:rsidRPr="00496BEC">
        <w:rPr>
          <w:rFonts w:ascii="Arial" w:hAnsi="Arial" w:cs="Arial"/>
        </w:rPr>
        <w:t>Related Sections: Other Specification Sections, which directly relate to the work of this Section include, but are not limited to the following:</w:t>
      </w:r>
    </w:p>
    <w:p w:rsidR="00AB4723" w:rsidRDefault="00AB4723" w:rsidP="00700774">
      <w:pPr>
        <w:widowControl/>
        <w:numPr>
          <w:ilvl w:val="1"/>
          <w:numId w:val="24"/>
        </w:numPr>
        <w:autoSpaceDE w:val="0"/>
        <w:autoSpaceDN w:val="0"/>
        <w:adjustRightInd w:val="0"/>
        <w:rPr>
          <w:rFonts w:ascii="Arial" w:hAnsi="Arial" w:cs="Arial"/>
          <w:i/>
          <w:iCs/>
        </w:rPr>
      </w:pPr>
      <w:r w:rsidRPr="00496BEC">
        <w:rPr>
          <w:rFonts w:ascii="Arial" w:hAnsi="Arial" w:cs="Arial"/>
          <w:i/>
          <w:iCs/>
        </w:rPr>
        <w:t xml:space="preserve">Section 01 57 00 </w:t>
      </w:r>
      <w:r>
        <w:rPr>
          <w:rFonts w:ascii="Arial" w:hAnsi="Arial" w:cs="Arial"/>
          <w:i/>
          <w:iCs/>
        </w:rPr>
        <w:t>–</w:t>
      </w:r>
      <w:r w:rsidRPr="00496BEC">
        <w:rPr>
          <w:rFonts w:ascii="Arial" w:hAnsi="Arial" w:cs="Arial"/>
          <w:i/>
          <w:iCs/>
        </w:rPr>
        <w:t xml:space="preserve"> Temporary Erosion and Sediment Control</w:t>
      </w:r>
    </w:p>
    <w:p w:rsidR="00AB4723" w:rsidRDefault="00AB4723" w:rsidP="00700774">
      <w:pPr>
        <w:widowControl/>
        <w:numPr>
          <w:ilvl w:val="1"/>
          <w:numId w:val="24"/>
        </w:numPr>
        <w:autoSpaceDE w:val="0"/>
        <w:autoSpaceDN w:val="0"/>
        <w:adjustRightInd w:val="0"/>
        <w:rPr>
          <w:rFonts w:ascii="Arial" w:hAnsi="Arial" w:cs="Arial"/>
          <w:i/>
          <w:iCs/>
        </w:rPr>
      </w:pPr>
      <w:r w:rsidRPr="00FF234D">
        <w:rPr>
          <w:rFonts w:ascii="Arial" w:hAnsi="Arial" w:cs="Arial"/>
          <w:i/>
          <w:iCs/>
        </w:rPr>
        <w:t>Section 02 24 23 – Chemical Sampling and Analysis of Soils</w:t>
      </w:r>
    </w:p>
    <w:p w:rsidR="00AB4723" w:rsidRDefault="00AB4723" w:rsidP="00700774">
      <w:pPr>
        <w:widowControl/>
        <w:numPr>
          <w:ilvl w:val="1"/>
          <w:numId w:val="24"/>
        </w:numPr>
        <w:autoSpaceDE w:val="0"/>
        <w:autoSpaceDN w:val="0"/>
        <w:adjustRightInd w:val="0"/>
        <w:rPr>
          <w:rFonts w:ascii="Arial" w:hAnsi="Arial" w:cs="Arial"/>
          <w:i/>
          <w:iCs/>
        </w:rPr>
      </w:pPr>
      <w:r w:rsidRPr="00496BEC">
        <w:rPr>
          <w:rFonts w:ascii="Arial" w:hAnsi="Arial" w:cs="Arial"/>
          <w:i/>
          <w:iCs/>
        </w:rPr>
        <w:t>Section 3</w:t>
      </w:r>
      <w:r>
        <w:rPr>
          <w:rFonts w:ascii="Arial" w:hAnsi="Arial" w:cs="Arial"/>
          <w:i/>
          <w:iCs/>
        </w:rPr>
        <w:t>1 0</w:t>
      </w:r>
      <w:r w:rsidRPr="00496BEC">
        <w:rPr>
          <w:rFonts w:ascii="Arial" w:hAnsi="Arial" w:cs="Arial"/>
          <w:i/>
          <w:iCs/>
        </w:rPr>
        <w:t xml:space="preserve">0 00 </w:t>
      </w:r>
      <w:r>
        <w:rPr>
          <w:rFonts w:ascii="Arial" w:hAnsi="Arial" w:cs="Arial"/>
          <w:i/>
          <w:iCs/>
        </w:rPr>
        <w:t>–</w:t>
      </w:r>
      <w:r w:rsidRPr="00496BEC">
        <w:rPr>
          <w:rFonts w:ascii="Arial" w:hAnsi="Arial" w:cs="Arial"/>
          <w:i/>
          <w:iCs/>
        </w:rPr>
        <w:t xml:space="preserve"> Eart</w:t>
      </w:r>
      <w:r w:rsidR="00E91AF3">
        <w:rPr>
          <w:rFonts w:ascii="Arial" w:hAnsi="Arial" w:cs="Arial"/>
          <w:i/>
          <w:iCs/>
        </w:rPr>
        <w:t>hwork</w:t>
      </w:r>
    </w:p>
    <w:p w:rsidR="00163008" w:rsidRPr="00700774" w:rsidRDefault="00163008" w:rsidP="00700774">
      <w:pPr>
        <w:widowControl/>
        <w:numPr>
          <w:ilvl w:val="1"/>
          <w:numId w:val="24"/>
        </w:numPr>
        <w:autoSpaceDE w:val="0"/>
        <w:autoSpaceDN w:val="0"/>
        <w:adjustRightInd w:val="0"/>
        <w:rPr>
          <w:rFonts w:ascii="Arial" w:hAnsi="Arial" w:cs="Arial"/>
          <w:i/>
          <w:iCs/>
        </w:rPr>
      </w:pPr>
      <w:r w:rsidRPr="00163008">
        <w:rPr>
          <w:rFonts w:ascii="Arial" w:hAnsi="Arial" w:cs="Arial"/>
          <w:i/>
          <w:iCs/>
        </w:rPr>
        <w:t xml:space="preserve">Section 31 25 00 </w:t>
      </w:r>
      <w:r w:rsidR="00700774">
        <w:rPr>
          <w:rFonts w:ascii="Arial" w:hAnsi="Arial" w:cs="Arial"/>
          <w:i/>
          <w:iCs/>
        </w:rPr>
        <w:t>–</w:t>
      </w:r>
      <w:r w:rsidRPr="00700774">
        <w:rPr>
          <w:rFonts w:ascii="Arial" w:hAnsi="Arial" w:cs="Arial"/>
          <w:i/>
          <w:iCs/>
        </w:rPr>
        <w:t xml:space="preserve"> Erosion and Sedimentation Controls</w:t>
      </w:r>
    </w:p>
    <w:p w:rsidR="00163008" w:rsidRDefault="00AB4723" w:rsidP="00700774">
      <w:pPr>
        <w:widowControl/>
        <w:numPr>
          <w:ilvl w:val="1"/>
          <w:numId w:val="24"/>
        </w:numPr>
        <w:autoSpaceDE w:val="0"/>
        <w:autoSpaceDN w:val="0"/>
        <w:adjustRightInd w:val="0"/>
        <w:rPr>
          <w:rFonts w:ascii="Arial" w:hAnsi="Arial" w:cs="Arial"/>
          <w:i/>
          <w:iCs/>
        </w:rPr>
      </w:pPr>
      <w:r w:rsidRPr="00163008">
        <w:rPr>
          <w:rFonts w:ascii="Arial" w:hAnsi="Arial" w:cs="Arial"/>
          <w:i/>
          <w:iCs/>
        </w:rPr>
        <w:t>Section 31 91 00 – Planting Preparation</w:t>
      </w:r>
    </w:p>
    <w:p w:rsidR="00AB4723" w:rsidRPr="00163008" w:rsidRDefault="00163008" w:rsidP="00700774">
      <w:pPr>
        <w:widowControl/>
        <w:numPr>
          <w:ilvl w:val="1"/>
          <w:numId w:val="24"/>
        </w:numPr>
        <w:autoSpaceDE w:val="0"/>
        <w:autoSpaceDN w:val="0"/>
        <w:adjustRightInd w:val="0"/>
        <w:rPr>
          <w:rFonts w:ascii="Arial" w:hAnsi="Arial" w:cs="Arial"/>
          <w:i/>
          <w:iCs/>
        </w:rPr>
      </w:pPr>
      <w:r>
        <w:rPr>
          <w:rFonts w:ascii="Arial" w:hAnsi="Arial" w:cs="Arial"/>
          <w:i/>
          <w:iCs/>
        </w:rPr>
        <w:t>S</w:t>
      </w:r>
      <w:r w:rsidR="00AB4723" w:rsidRPr="00163008">
        <w:rPr>
          <w:rFonts w:ascii="Arial" w:hAnsi="Arial" w:cs="Arial"/>
          <w:i/>
          <w:iCs/>
        </w:rPr>
        <w:t>ection 32 92 00 – Turf and Grasses</w:t>
      </w:r>
    </w:p>
    <w:p w:rsidR="005C66C1" w:rsidRPr="009603AA" w:rsidRDefault="005C66C1" w:rsidP="00D45C57">
      <w:pPr>
        <w:pStyle w:val="4"/>
        <w:ind w:right="-810"/>
        <w:rPr>
          <w:rFonts w:ascii="Arial" w:hAnsi="Arial" w:cs="Arial"/>
        </w:rPr>
      </w:pPr>
    </w:p>
    <w:p w:rsidR="0060297E" w:rsidRPr="00632E01" w:rsidRDefault="0060297E" w:rsidP="00D45C57">
      <w:pPr>
        <w:pStyle w:val="SpecSubheading"/>
        <w:ind w:right="-810"/>
        <w:jc w:val="both"/>
      </w:pPr>
      <w:r w:rsidRPr="00496BEC">
        <w:t>1.02 SUBMITTALS</w:t>
      </w:r>
    </w:p>
    <w:p w:rsidR="005C66C1" w:rsidRPr="009603AA" w:rsidRDefault="005C66C1" w:rsidP="00D45C57">
      <w:pPr>
        <w:ind w:right="-810"/>
        <w:rPr>
          <w:rFonts w:ascii="Arial" w:hAnsi="Arial" w:cs="Arial"/>
        </w:rPr>
      </w:pPr>
    </w:p>
    <w:p w:rsidR="0060297E" w:rsidRDefault="0060297E" w:rsidP="00D45C57">
      <w:pPr>
        <w:widowControl/>
        <w:numPr>
          <w:ilvl w:val="0"/>
          <w:numId w:val="27"/>
        </w:numPr>
        <w:tabs>
          <w:tab w:val="clear" w:pos="720"/>
          <w:tab w:val="num" w:pos="360"/>
        </w:tabs>
        <w:autoSpaceDE w:val="0"/>
        <w:autoSpaceDN w:val="0"/>
        <w:adjustRightInd w:val="0"/>
        <w:ind w:left="360" w:right="-810"/>
        <w:rPr>
          <w:rFonts w:ascii="Arial" w:hAnsi="Arial" w:cs="Arial"/>
        </w:rPr>
      </w:pPr>
      <w:r w:rsidRPr="00496BEC">
        <w:rPr>
          <w:rFonts w:ascii="Arial" w:hAnsi="Arial" w:cs="Arial"/>
        </w:rPr>
        <w:t>Product Data: Submit manufacturer’s product data and installation instructions. Include required substrate preparation, list of materials and application rate.</w:t>
      </w:r>
    </w:p>
    <w:p w:rsidR="0060297E" w:rsidRDefault="0060297E" w:rsidP="00D45C57">
      <w:pPr>
        <w:autoSpaceDE w:val="0"/>
        <w:autoSpaceDN w:val="0"/>
        <w:adjustRightInd w:val="0"/>
        <w:ind w:left="360" w:right="-810"/>
        <w:rPr>
          <w:rFonts w:ascii="Arial" w:hAnsi="Arial" w:cs="Arial"/>
        </w:rPr>
      </w:pPr>
    </w:p>
    <w:p w:rsidR="0060297E" w:rsidRPr="002B2AF9" w:rsidRDefault="0060297E" w:rsidP="00D45C57">
      <w:pPr>
        <w:widowControl/>
        <w:numPr>
          <w:ilvl w:val="0"/>
          <w:numId w:val="27"/>
        </w:numPr>
        <w:tabs>
          <w:tab w:val="clear" w:pos="720"/>
          <w:tab w:val="num" w:pos="360"/>
        </w:tabs>
        <w:autoSpaceDE w:val="0"/>
        <w:autoSpaceDN w:val="0"/>
        <w:adjustRightInd w:val="0"/>
        <w:ind w:left="360" w:right="-810"/>
        <w:rPr>
          <w:rFonts w:ascii="Arial" w:hAnsi="Arial" w:cs="Arial"/>
        </w:rPr>
      </w:pPr>
      <w:r w:rsidRPr="00496BEC">
        <w:rPr>
          <w:rFonts w:ascii="Arial" w:hAnsi="Arial" w:cs="Arial"/>
        </w:rPr>
        <w:t xml:space="preserve">Certifications: Manufacturer shall submit a letter of certification that the product meets or exceeds all </w:t>
      </w:r>
      <w:r>
        <w:rPr>
          <w:rFonts w:ascii="Arial" w:hAnsi="Arial" w:cs="Arial"/>
        </w:rPr>
        <w:t>technical</w:t>
      </w:r>
      <w:r w:rsidRPr="00496BEC">
        <w:rPr>
          <w:rFonts w:ascii="Arial" w:hAnsi="Arial" w:cs="Arial"/>
        </w:rPr>
        <w:t xml:space="preserve"> and packaging </w:t>
      </w:r>
      <w:r w:rsidRPr="002B2AF9">
        <w:rPr>
          <w:rFonts w:ascii="Arial" w:hAnsi="Arial" w:cs="Arial"/>
        </w:rPr>
        <w:t>requirements and is made in the USA.</w:t>
      </w:r>
    </w:p>
    <w:p w:rsidR="0060297E" w:rsidRPr="0060297E" w:rsidRDefault="0060297E" w:rsidP="00D45C57">
      <w:pPr>
        <w:pStyle w:val="3"/>
        <w:ind w:left="360" w:right="-810" w:firstLine="0"/>
        <w:rPr>
          <w:rFonts w:ascii="Arial" w:hAnsi="Arial" w:cs="Arial"/>
        </w:rPr>
      </w:pPr>
    </w:p>
    <w:p w:rsidR="0060297E" w:rsidRPr="00632E01" w:rsidRDefault="0060297E" w:rsidP="00D45C57">
      <w:pPr>
        <w:pStyle w:val="SpecSubheading"/>
        <w:ind w:right="-810"/>
        <w:jc w:val="both"/>
      </w:pPr>
      <w:r w:rsidRPr="00496BEC">
        <w:t>1.03 DELIVERY, STORAGE</w:t>
      </w:r>
      <w:r>
        <w:t xml:space="preserve"> </w:t>
      </w:r>
      <w:r w:rsidRPr="00496BEC">
        <w:t>AND HANDLING</w:t>
      </w:r>
    </w:p>
    <w:p w:rsidR="0060297E" w:rsidRPr="009603AA" w:rsidRDefault="0060297E" w:rsidP="00D45C57">
      <w:pPr>
        <w:pStyle w:val="3"/>
        <w:ind w:right="-810"/>
        <w:rPr>
          <w:rFonts w:ascii="Arial" w:hAnsi="Arial" w:cs="Arial"/>
        </w:rPr>
      </w:pPr>
    </w:p>
    <w:p w:rsidR="0060297E" w:rsidRDefault="0060297E" w:rsidP="00D45C57">
      <w:pPr>
        <w:widowControl/>
        <w:numPr>
          <w:ilvl w:val="0"/>
          <w:numId w:val="28"/>
        </w:numPr>
        <w:autoSpaceDE w:val="0"/>
        <w:autoSpaceDN w:val="0"/>
        <w:adjustRightInd w:val="0"/>
        <w:ind w:right="-810"/>
        <w:rPr>
          <w:rFonts w:ascii="Arial" w:hAnsi="Arial" w:cs="Arial"/>
        </w:rPr>
      </w:pPr>
      <w:r w:rsidRPr="00496BEC">
        <w:rPr>
          <w:rFonts w:ascii="Arial" w:hAnsi="Arial" w:cs="Arial"/>
        </w:rPr>
        <w:t>Deliver materials and products in weather-resistant factory labeled packages. Store and handle in strict compliance with manufacturer’s instructions and recommendat</w:t>
      </w:r>
      <w:r>
        <w:rPr>
          <w:rFonts w:ascii="Arial" w:hAnsi="Arial" w:cs="Arial"/>
        </w:rPr>
        <w:t xml:space="preserve">ions. Protect from damage, </w:t>
      </w:r>
      <w:r w:rsidRPr="00496BEC">
        <w:rPr>
          <w:rFonts w:ascii="Arial" w:hAnsi="Arial" w:cs="Arial"/>
        </w:rPr>
        <w:t>weather, excessive temperatures and construction operations.</w:t>
      </w:r>
    </w:p>
    <w:p w:rsidR="00D45C57" w:rsidRDefault="00D45C57" w:rsidP="00D45C57">
      <w:pPr>
        <w:pStyle w:val="2"/>
        <w:ind w:left="0" w:right="-810" w:firstLine="0"/>
        <w:rPr>
          <w:rFonts w:ascii="Arial" w:hAnsi="Arial" w:cs="Arial"/>
          <w:b/>
          <w:sz w:val="24"/>
        </w:rPr>
      </w:pPr>
    </w:p>
    <w:p w:rsidR="00641D00" w:rsidRDefault="00641D00" w:rsidP="00D45C57">
      <w:pPr>
        <w:pStyle w:val="2"/>
        <w:ind w:left="0" w:right="-810" w:firstLine="0"/>
        <w:rPr>
          <w:rFonts w:ascii="Arial" w:hAnsi="Arial" w:cs="Arial"/>
          <w:b/>
          <w:sz w:val="24"/>
        </w:rPr>
      </w:pPr>
    </w:p>
    <w:p w:rsidR="005C66C1" w:rsidRDefault="005C66C1" w:rsidP="00AB4723">
      <w:pPr>
        <w:pStyle w:val="MainHeading1"/>
        <w:jc w:val="both"/>
      </w:pPr>
      <w:r w:rsidRPr="009603AA">
        <w:t>PRODUCTS</w:t>
      </w:r>
    </w:p>
    <w:p w:rsidR="00AB4723" w:rsidRPr="00AB4723" w:rsidRDefault="00AB4723" w:rsidP="00AB4723">
      <w:pPr>
        <w:pStyle w:val="2"/>
        <w:ind w:left="0" w:right="-810" w:firstLine="0"/>
        <w:rPr>
          <w:rFonts w:ascii="Arial" w:hAnsi="Arial" w:cs="Arial"/>
          <w:b/>
          <w:sz w:val="24"/>
        </w:rPr>
      </w:pPr>
    </w:p>
    <w:p w:rsidR="00AB4723" w:rsidRPr="00AB4723" w:rsidRDefault="00AB4723" w:rsidP="00AB4723">
      <w:pPr>
        <w:pStyle w:val="2"/>
        <w:ind w:left="0" w:right="-810" w:firstLine="0"/>
        <w:rPr>
          <w:rFonts w:ascii="Arial" w:hAnsi="Arial" w:cs="Arial"/>
          <w:b/>
          <w:sz w:val="24"/>
        </w:rPr>
      </w:pPr>
    </w:p>
    <w:p w:rsidR="0060297E" w:rsidRPr="001D63D1" w:rsidRDefault="0060297E" w:rsidP="00D45C57">
      <w:pPr>
        <w:pStyle w:val="SpecSubheading"/>
        <w:ind w:right="-810"/>
        <w:jc w:val="both"/>
      </w:pPr>
      <w:r>
        <w:t xml:space="preserve">2.01 ACCEPTABLE </w:t>
      </w:r>
      <w:r w:rsidRPr="00D077B4">
        <w:t>MANUFACTURER</w:t>
      </w:r>
    </w:p>
    <w:p w:rsidR="0060297E" w:rsidRDefault="0060297E" w:rsidP="00D45C57">
      <w:pPr>
        <w:autoSpaceDE w:val="0"/>
        <w:autoSpaceDN w:val="0"/>
        <w:adjustRightInd w:val="0"/>
        <w:ind w:right="-810"/>
        <w:rPr>
          <w:rFonts w:ascii="Arial" w:hAnsi="Arial" w:cs="Arial"/>
        </w:rPr>
      </w:pPr>
    </w:p>
    <w:p w:rsidR="0060297E" w:rsidRPr="00D077B4" w:rsidRDefault="0060297E" w:rsidP="00D45C57">
      <w:pPr>
        <w:widowControl/>
        <w:numPr>
          <w:ilvl w:val="0"/>
          <w:numId w:val="29"/>
        </w:numPr>
        <w:tabs>
          <w:tab w:val="clear" w:pos="720"/>
          <w:tab w:val="num" w:pos="360"/>
        </w:tabs>
        <w:autoSpaceDE w:val="0"/>
        <w:autoSpaceDN w:val="0"/>
        <w:adjustRightInd w:val="0"/>
        <w:ind w:left="360" w:right="-810"/>
        <w:rPr>
          <w:rFonts w:ascii="Arial" w:hAnsi="Arial" w:cs="Arial"/>
        </w:rPr>
      </w:pPr>
      <w:r w:rsidRPr="00D077B4">
        <w:rPr>
          <w:rFonts w:ascii="Arial" w:hAnsi="Arial" w:cs="Arial"/>
        </w:rPr>
        <w:t>PROFILE Products LLC</w:t>
      </w:r>
    </w:p>
    <w:p w:rsidR="0060297E" w:rsidRPr="00D077B4" w:rsidRDefault="0060297E" w:rsidP="00D45C57">
      <w:pPr>
        <w:autoSpaceDE w:val="0"/>
        <w:autoSpaceDN w:val="0"/>
        <w:adjustRightInd w:val="0"/>
        <w:ind w:right="-810" w:firstLine="360"/>
        <w:rPr>
          <w:rFonts w:ascii="Arial" w:hAnsi="Arial" w:cs="Arial"/>
        </w:rPr>
      </w:pPr>
      <w:r w:rsidRPr="00D077B4">
        <w:rPr>
          <w:rFonts w:ascii="Arial" w:hAnsi="Arial" w:cs="Arial"/>
        </w:rPr>
        <w:t>750 Lake Cook Road – Suite 440</w:t>
      </w:r>
    </w:p>
    <w:p w:rsidR="0060297E" w:rsidRPr="00D077B4" w:rsidRDefault="0060297E" w:rsidP="00D45C57">
      <w:pPr>
        <w:autoSpaceDE w:val="0"/>
        <w:autoSpaceDN w:val="0"/>
        <w:adjustRightInd w:val="0"/>
        <w:ind w:right="-810" w:firstLine="360"/>
        <w:rPr>
          <w:rFonts w:ascii="Arial" w:hAnsi="Arial" w:cs="Arial"/>
        </w:rPr>
      </w:pPr>
      <w:r w:rsidRPr="00D077B4">
        <w:rPr>
          <w:rFonts w:ascii="Arial" w:hAnsi="Arial" w:cs="Arial"/>
        </w:rPr>
        <w:t>Buffalo Grove, IL 60089</w:t>
      </w:r>
    </w:p>
    <w:p w:rsidR="0060297E" w:rsidRPr="002B2AF9" w:rsidRDefault="0060297E" w:rsidP="00D45C57">
      <w:pPr>
        <w:autoSpaceDE w:val="0"/>
        <w:autoSpaceDN w:val="0"/>
        <w:adjustRightInd w:val="0"/>
        <w:ind w:right="-810" w:firstLine="360"/>
        <w:rPr>
          <w:rFonts w:ascii="Arial" w:hAnsi="Arial" w:cs="Arial"/>
        </w:rPr>
      </w:pPr>
      <w:r w:rsidRPr="002B2AF9">
        <w:rPr>
          <w:rFonts w:ascii="Arial" w:hAnsi="Arial" w:cs="Arial"/>
        </w:rPr>
        <w:t>International - +1-847-215-1144</w:t>
      </w:r>
    </w:p>
    <w:p w:rsidR="0060297E" w:rsidRDefault="0060297E" w:rsidP="00D45C57">
      <w:pPr>
        <w:autoSpaceDE w:val="0"/>
        <w:autoSpaceDN w:val="0"/>
        <w:adjustRightInd w:val="0"/>
        <w:ind w:right="-810" w:firstLine="360"/>
        <w:rPr>
          <w:rFonts w:ascii="Arial" w:hAnsi="Arial" w:cs="Arial"/>
        </w:rPr>
      </w:pPr>
      <w:r w:rsidRPr="002B2AF9">
        <w:rPr>
          <w:rFonts w:ascii="Arial" w:hAnsi="Arial" w:cs="Arial"/>
        </w:rPr>
        <w:t>United States and Canada –</w:t>
      </w:r>
      <w:r>
        <w:rPr>
          <w:rFonts w:ascii="Arial" w:hAnsi="Arial" w:cs="Arial"/>
        </w:rPr>
        <w:t xml:space="preserve"> </w:t>
      </w:r>
      <w:r w:rsidRPr="00D077B4">
        <w:rPr>
          <w:rFonts w:ascii="Arial" w:hAnsi="Arial" w:cs="Arial"/>
        </w:rPr>
        <w:t>800-366-1180 (Fax 847-215-0577)</w:t>
      </w:r>
    </w:p>
    <w:p w:rsidR="00AB4723" w:rsidRPr="00AB4723" w:rsidRDefault="00421BD5" w:rsidP="00AB4723">
      <w:pPr>
        <w:autoSpaceDE w:val="0"/>
        <w:autoSpaceDN w:val="0"/>
        <w:adjustRightInd w:val="0"/>
        <w:ind w:right="-810" w:firstLine="360"/>
        <w:rPr>
          <w:rFonts w:ascii="Arial" w:hAnsi="Arial" w:cs="Arial"/>
          <w:color w:val="0000FF"/>
          <w:u w:val="single"/>
        </w:rPr>
      </w:pPr>
      <w:hyperlink r:id="rId8" w:history="1">
        <w:r w:rsidR="0060297E" w:rsidRPr="0049440F">
          <w:rPr>
            <w:rStyle w:val="Hyperlink"/>
            <w:rFonts w:ascii="Arial" w:hAnsi="Arial" w:cs="Arial"/>
          </w:rPr>
          <w:t>www.profileproducts.com</w:t>
        </w:r>
      </w:hyperlink>
    </w:p>
    <w:p w:rsidR="00163008" w:rsidRDefault="00163008" w:rsidP="00AB4723">
      <w:pPr>
        <w:pStyle w:val="SpecSubheading"/>
        <w:jc w:val="both"/>
      </w:pPr>
    </w:p>
    <w:p w:rsidR="004531D3" w:rsidRDefault="004531D3">
      <w:pPr>
        <w:widowControl/>
        <w:jc w:val="left"/>
        <w:rPr>
          <w:rFonts w:ascii="Arial" w:hAnsi="Arial" w:cs="Arial"/>
          <w:b/>
          <w:bCs/>
        </w:rPr>
      </w:pPr>
      <w:r>
        <w:br w:type="page"/>
      </w:r>
    </w:p>
    <w:p w:rsidR="005C66C1" w:rsidRPr="00AB4723" w:rsidRDefault="00AB4723" w:rsidP="00AB4723">
      <w:pPr>
        <w:pStyle w:val="SpecSubheading"/>
        <w:jc w:val="both"/>
      </w:pPr>
      <w:r>
        <w:lastRenderedPageBreak/>
        <w:t xml:space="preserve">2.02 </w:t>
      </w:r>
      <w:r w:rsidR="005C66C1" w:rsidRPr="009603AA">
        <w:t>MATERIALS</w:t>
      </w:r>
    </w:p>
    <w:p w:rsidR="00D45C57" w:rsidRPr="009603AA" w:rsidRDefault="00D45C57" w:rsidP="00D45C57">
      <w:pPr>
        <w:pStyle w:val="2"/>
        <w:ind w:right="-810"/>
        <w:rPr>
          <w:rFonts w:ascii="Arial" w:hAnsi="Arial" w:cs="Arial"/>
        </w:rPr>
      </w:pPr>
    </w:p>
    <w:p w:rsidR="00F77D36" w:rsidRPr="00F77D36" w:rsidRDefault="0067454A" w:rsidP="0067454A">
      <w:pPr>
        <w:widowControl/>
        <w:numPr>
          <w:ilvl w:val="0"/>
          <w:numId w:val="30"/>
        </w:numPr>
        <w:tabs>
          <w:tab w:val="clear" w:pos="720"/>
          <w:tab w:val="num" w:pos="360"/>
        </w:tabs>
        <w:autoSpaceDE w:val="0"/>
        <w:autoSpaceDN w:val="0"/>
        <w:adjustRightInd w:val="0"/>
        <w:ind w:left="360"/>
        <w:rPr>
          <w:rFonts w:ascii="Arial" w:hAnsi="Arial" w:cs="Arial"/>
        </w:rPr>
      </w:pPr>
      <w:r>
        <w:rPr>
          <w:rFonts w:ascii="Arial" w:hAnsi="Arial" w:cs="Arial"/>
        </w:rPr>
        <w:t xml:space="preserve">The </w:t>
      </w:r>
      <w:r w:rsidR="008C50EA">
        <w:rPr>
          <w:rFonts w:ascii="Arial" w:hAnsi="Arial" w:cs="Arial"/>
        </w:rPr>
        <w:t>Slow</w:t>
      </w:r>
      <w:r>
        <w:rPr>
          <w:rFonts w:ascii="Arial" w:hAnsi="Arial" w:cs="Arial"/>
        </w:rPr>
        <w:t>-</w:t>
      </w:r>
      <w:r w:rsidR="008C50EA">
        <w:rPr>
          <w:rFonts w:ascii="Arial" w:hAnsi="Arial" w:cs="Arial"/>
        </w:rPr>
        <w:t xml:space="preserve">Release </w:t>
      </w:r>
      <w:r>
        <w:rPr>
          <w:rFonts w:ascii="Arial" w:hAnsi="Arial" w:cs="Arial"/>
        </w:rPr>
        <w:t>Soil Neutralizer shall be</w:t>
      </w:r>
      <w:r w:rsidR="00F77D36" w:rsidRPr="00F77D36">
        <w:rPr>
          <w:rFonts w:ascii="Arial" w:hAnsi="Arial" w:cs="Arial"/>
        </w:rPr>
        <w:t xml:space="preserve"> </w:t>
      </w:r>
      <w:r w:rsidR="00435DBE">
        <w:rPr>
          <w:rFonts w:ascii="Arial" w:hAnsi="Arial" w:cs="Arial"/>
        </w:rPr>
        <w:t>Aqua-pHix™</w:t>
      </w:r>
      <w:r w:rsidR="00F77D36" w:rsidRPr="00F77D36">
        <w:rPr>
          <w:rFonts w:ascii="Arial" w:hAnsi="Arial" w:cs="Arial"/>
        </w:rPr>
        <w:t xml:space="preserve"> </w:t>
      </w:r>
      <w:r w:rsidR="008C50EA">
        <w:rPr>
          <w:rFonts w:ascii="Arial" w:hAnsi="Arial" w:cs="Arial"/>
        </w:rPr>
        <w:t xml:space="preserve">Granular </w:t>
      </w:r>
      <w:r>
        <w:rPr>
          <w:rFonts w:ascii="Arial" w:hAnsi="Arial" w:cs="Arial"/>
        </w:rPr>
        <w:t>and conform to t</w:t>
      </w:r>
      <w:r w:rsidR="00F77D36" w:rsidRPr="00F77D36">
        <w:rPr>
          <w:rFonts w:ascii="Arial" w:hAnsi="Arial" w:cs="Arial"/>
        </w:rPr>
        <w:t>he following characteristics:</w:t>
      </w:r>
    </w:p>
    <w:p w:rsidR="00F77D36" w:rsidRPr="00F77D36" w:rsidRDefault="00F77D36" w:rsidP="0067454A">
      <w:pPr>
        <w:widowControl/>
        <w:autoSpaceDE w:val="0"/>
        <w:autoSpaceDN w:val="0"/>
        <w:adjustRightInd w:val="0"/>
        <w:ind w:left="360"/>
        <w:rPr>
          <w:rFonts w:ascii="Arial" w:hAnsi="Arial" w:cs="Arial"/>
        </w:rPr>
      </w:pPr>
    </w:p>
    <w:p w:rsidR="000E18C3" w:rsidRPr="00435DBE" w:rsidRDefault="00F77D36" w:rsidP="00435DBE">
      <w:pPr>
        <w:widowControl/>
        <w:numPr>
          <w:ilvl w:val="1"/>
          <w:numId w:val="30"/>
        </w:numPr>
        <w:autoSpaceDE w:val="0"/>
        <w:autoSpaceDN w:val="0"/>
        <w:adjustRightInd w:val="0"/>
        <w:rPr>
          <w:rFonts w:ascii="Arial" w:hAnsi="Arial" w:cs="Arial"/>
        </w:rPr>
      </w:pPr>
      <w:r w:rsidRPr="00F77D36">
        <w:rPr>
          <w:rFonts w:ascii="Arial" w:hAnsi="Arial" w:cs="Arial"/>
        </w:rPr>
        <w:t xml:space="preserve">pH:  </w:t>
      </w:r>
      <w:r w:rsidR="000E18C3">
        <w:rPr>
          <w:rFonts w:ascii="Arial" w:hAnsi="Arial" w:cs="Arial"/>
        </w:rPr>
        <w:t>&lt; 1.0</w:t>
      </w:r>
    </w:p>
    <w:p w:rsidR="000E18C3" w:rsidRPr="00F77D36" w:rsidRDefault="000E18C3" w:rsidP="000E18C3">
      <w:pPr>
        <w:widowControl/>
        <w:autoSpaceDE w:val="0"/>
        <w:autoSpaceDN w:val="0"/>
        <w:adjustRightInd w:val="0"/>
        <w:ind w:left="720"/>
        <w:rPr>
          <w:rFonts w:ascii="Arial" w:hAnsi="Arial" w:cs="Arial"/>
        </w:rPr>
      </w:pPr>
    </w:p>
    <w:p w:rsidR="00D45C57" w:rsidRPr="00D077B4" w:rsidRDefault="00D45C57" w:rsidP="00D45C57">
      <w:pPr>
        <w:pStyle w:val="SpecSubheading"/>
        <w:jc w:val="both"/>
        <w:rPr>
          <w:b w:val="0"/>
          <w:bCs w:val="0"/>
        </w:rPr>
      </w:pPr>
      <w:r>
        <w:t>2.03 COMPOSITION</w:t>
      </w:r>
    </w:p>
    <w:p w:rsidR="00D45C57" w:rsidRPr="00D077B4" w:rsidRDefault="00D45C57" w:rsidP="00D45C57">
      <w:pPr>
        <w:autoSpaceDE w:val="0"/>
        <w:autoSpaceDN w:val="0"/>
        <w:adjustRightInd w:val="0"/>
        <w:ind w:left="180" w:right="900" w:hanging="180"/>
        <w:rPr>
          <w:rFonts w:ascii="Arial" w:hAnsi="Arial" w:cs="Arial"/>
          <w:sz w:val="16"/>
          <w:szCs w:val="16"/>
        </w:rPr>
      </w:pPr>
    </w:p>
    <w:p w:rsidR="00D45C57" w:rsidRDefault="00D45C57" w:rsidP="00F1687F">
      <w:pPr>
        <w:widowControl/>
        <w:numPr>
          <w:ilvl w:val="0"/>
          <w:numId w:val="30"/>
        </w:numPr>
        <w:tabs>
          <w:tab w:val="clear" w:pos="720"/>
          <w:tab w:val="num" w:pos="360"/>
        </w:tabs>
        <w:autoSpaceDE w:val="0"/>
        <w:autoSpaceDN w:val="0"/>
        <w:adjustRightInd w:val="0"/>
        <w:ind w:left="360"/>
        <w:rPr>
          <w:rFonts w:ascii="Arial" w:hAnsi="Arial" w:cs="Arial"/>
        </w:rPr>
      </w:pPr>
      <w:r>
        <w:rPr>
          <w:rFonts w:ascii="Arial" w:hAnsi="Arial" w:cs="Arial"/>
        </w:rPr>
        <w:t xml:space="preserve">All components of the </w:t>
      </w:r>
      <w:r w:rsidR="008C50EA">
        <w:rPr>
          <w:rFonts w:ascii="Arial" w:hAnsi="Arial" w:cs="Arial"/>
        </w:rPr>
        <w:t>Slow</w:t>
      </w:r>
      <w:r w:rsidR="0067454A">
        <w:rPr>
          <w:rFonts w:ascii="Arial" w:hAnsi="Arial" w:cs="Arial"/>
        </w:rPr>
        <w:t>-</w:t>
      </w:r>
      <w:r w:rsidR="008C50EA">
        <w:rPr>
          <w:rFonts w:ascii="Arial" w:hAnsi="Arial" w:cs="Arial"/>
        </w:rPr>
        <w:t xml:space="preserve">Release </w:t>
      </w:r>
      <w:r w:rsidR="0067454A">
        <w:rPr>
          <w:rFonts w:ascii="Arial" w:hAnsi="Arial" w:cs="Arial"/>
        </w:rPr>
        <w:t xml:space="preserve">Soil Neutralizer </w:t>
      </w:r>
      <w:r w:rsidR="001C2832">
        <w:rPr>
          <w:rFonts w:ascii="Arial" w:hAnsi="Arial" w:cs="Arial"/>
        </w:rPr>
        <w:t>shall be</w:t>
      </w:r>
      <w:r w:rsidR="00541013">
        <w:rPr>
          <w:rFonts w:ascii="Arial" w:hAnsi="Arial" w:cs="Arial"/>
        </w:rPr>
        <w:t xml:space="preserve"> </w:t>
      </w:r>
      <w:r w:rsidR="001C2832">
        <w:rPr>
          <w:rFonts w:ascii="Arial" w:hAnsi="Arial" w:cs="Arial"/>
        </w:rPr>
        <w:t>pre-packaged by the m</w:t>
      </w:r>
      <w:r>
        <w:rPr>
          <w:rFonts w:ascii="Arial" w:hAnsi="Arial" w:cs="Arial"/>
        </w:rPr>
        <w:t>anufacturer to assure both material performance</w:t>
      </w:r>
      <w:r w:rsidR="000D0C30">
        <w:rPr>
          <w:rFonts w:ascii="Arial" w:hAnsi="Arial" w:cs="Arial"/>
        </w:rPr>
        <w:t>, optimal mixing</w:t>
      </w:r>
      <w:r>
        <w:rPr>
          <w:rFonts w:ascii="Arial" w:hAnsi="Arial" w:cs="Arial"/>
        </w:rPr>
        <w:t xml:space="preserve"> and compliance with the following values. </w:t>
      </w:r>
      <w:r w:rsidRPr="005D485E">
        <w:rPr>
          <w:rFonts w:ascii="Arial" w:hAnsi="Arial" w:cs="Arial"/>
        </w:rPr>
        <w:t>No additives with the exception of</w:t>
      </w:r>
      <w:r w:rsidR="00F1687F" w:rsidRPr="00F1687F">
        <w:t xml:space="preserve"> </w:t>
      </w:r>
      <w:r w:rsidR="00F1687F" w:rsidRPr="00F1687F">
        <w:rPr>
          <w:rFonts w:ascii="Arial" w:hAnsi="Arial" w:cs="Arial"/>
        </w:rPr>
        <w:t>hydraulic mulch, fertilizer, biotic soil media and additional biostimulant materials should be added to this product.</w:t>
      </w:r>
      <w:r w:rsidRPr="005D485E">
        <w:rPr>
          <w:rFonts w:ascii="Arial" w:hAnsi="Arial" w:cs="Arial"/>
        </w:rPr>
        <w:t xml:space="preserve"> </w:t>
      </w:r>
    </w:p>
    <w:p w:rsidR="0067454A" w:rsidRDefault="0067454A" w:rsidP="0067454A">
      <w:pPr>
        <w:widowControl/>
        <w:autoSpaceDE w:val="0"/>
        <w:autoSpaceDN w:val="0"/>
        <w:adjustRightInd w:val="0"/>
        <w:ind w:left="360"/>
        <w:rPr>
          <w:rFonts w:ascii="Arial" w:hAnsi="Arial" w:cs="Arial"/>
        </w:rPr>
      </w:pPr>
    </w:p>
    <w:p w:rsidR="0067454A" w:rsidRPr="00F77D36" w:rsidRDefault="00541013" w:rsidP="0067454A">
      <w:pPr>
        <w:widowControl/>
        <w:numPr>
          <w:ilvl w:val="1"/>
          <w:numId w:val="30"/>
        </w:numPr>
        <w:autoSpaceDE w:val="0"/>
        <w:autoSpaceDN w:val="0"/>
        <w:adjustRightInd w:val="0"/>
        <w:rPr>
          <w:rFonts w:ascii="Arial" w:hAnsi="Arial" w:cs="Arial"/>
        </w:rPr>
      </w:pPr>
      <w:r>
        <w:rPr>
          <w:rFonts w:ascii="Arial" w:hAnsi="Arial" w:cs="Arial"/>
        </w:rPr>
        <w:t>Hydrochloric Acid</w:t>
      </w:r>
      <w:r>
        <w:rPr>
          <w:rFonts w:ascii="Arial" w:hAnsi="Arial" w:cs="Arial"/>
        </w:rPr>
        <w:tab/>
      </w:r>
      <w:r w:rsidR="00425DD6">
        <w:rPr>
          <w:rFonts w:ascii="Arial" w:hAnsi="Arial" w:cs="Arial"/>
        </w:rPr>
        <w:tab/>
        <w:t>1</w:t>
      </w:r>
      <w:r>
        <w:rPr>
          <w:rFonts w:ascii="Arial" w:hAnsi="Arial" w:cs="Arial"/>
        </w:rPr>
        <w:t>%</w:t>
      </w:r>
    </w:p>
    <w:p w:rsidR="0067454A" w:rsidRPr="00F77D36" w:rsidRDefault="00541013" w:rsidP="0067454A">
      <w:pPr>
        <w:widowControl/>
        <w:numPr>
          <w:ilvl w:val="1"/>
          <w:numId w:val="30"/>
        </w:numPr>
        <w:autoSpaceDE w:val="0"/>
        <w:autoSpaceDN w:val="0"/>
        <w:adjustRightInd w:val="0"/>
        <w:rPr>
          <w:rFonts w:ascii="Arial" w:hAnsi="Arial" w:cs="Arial"/>
        </w:rPr>
      </w:pPr>
      <w:r>
        <w:rPr>
          <w:rFonts w:ascii="Arial" w:hAnsi="Arial" w:cs="Arial"/>
        </w:rPr>
        <w:t>Phosphoric Acid</w:t>
      </w:r>
      <w:r>
        <w:rPr>
          <w:rFonts w:ascii="Arial" w:hAnsi="Arial" w:cs="Arial"/>
        </w:rPr>
        <w:tab/>
      </w:r>
      <w:r w:rsidR="00425DD6">
        <w:rPr>
          <w:rFonts w:ascii="Arial" w:hAnsi="Arial" w:cs="Arial"/>
        </w:rPr>
        <w:tab/>
        <w:t>1</w:t>
      </w:r>
      <w:r>
        <w:rPr>
          <w:rFonts w:ascii="Arial" w:hAnsi="Arial" w:cs="Arial"/>
        </w:rPr>
        <w:t>%</w:t>
      </w:r>
    </w:p>
    <w:p w:rsidR="0067454A" w:rsidRDefault="00541013" w:rsidP="0067454A">
      <w:pPr>
        <w:widowControl/>
        <w:numPr>
          <w:ilvl w:val="1"/>
          <w:numId w:val="30"/>
        </w:numPr>
        <w:autoSpaceDE w:val="0"/>
        <w:autoSpaceDN w:val="0"/>
        <w:adjustRightInd w:val="0"/>
        <w:rPr>
          <w:rFonts w:ascii="Arial" w:hAnsi="Arial" w:cs="Arial"/>
        </w:rPr>
      </w:pPr>
      <w:r>
        <w:rPr>
          <w:rFonts w:ascii="Arial" w:hAnsi="Arial" w:cs="Arial"/>
        </w:rPr>
        <w:t>Oxalic Acid</w:t>
      </w:r>
      <w:r>
        <w:rPr>
          <w:rFonts w:ascii="Arial" w:hAnsi="Arial" w:cs="Arial"/>
        </w:rPr>
        <w:tab/>
      </w:r>
      <w:r>
        <w:rPr>
          <w:rFonts w:ascii="Arial" w:hAnsi="Arial" w:cs="Arial"/>
        </w:rPr>
        <w:tab/>
      </w:r>
      <w:r w:rsidR="00425DD6">
        <w:rPr>
          <w:rFonts w:ascii="Arial" w:hAnsi="Arial" w:cs="Arial"/>
        </w:rPr>
        <w:tab/>
        <w:t>0.</w:t>
      </w:r>
      <w:r>
        <w:rPr>
          <w:rFonts w:ascii="Arial" w:hAnsi="Arial" w:cs="Arial"/>
        </w:rPr>
        <w:t>1%</w:t>
      </w:r>
    </w:p>
    <w:p w:rsidR="00541013" w:rsidRDefault="00F1687F" w:rsidP="0067454A">
      <w:pPr>
        <w:widowControl/>
        <w:numPr>
          <w:ilvl w:val="1"/>
          <w:numId w:val="30"/>
        </w:numPr>
        <w:autoSpaceDE w:val="0"/>
        <w:autoSpaceDN w:val="0"/>
        <w:adjustRightInd w:val="0"/>
        <w:rPr>
          <w:rFonts w:ascii="Arial" w:hAnsi="Arial" w:cs="Arial"/>
        </w:rPr>
      </w:pPr>
      <w:r>
        <w:rPr>
          <w:rFonts w:ascii="Arial" w:hAnsi="Arial" w:cs="Arial"/>
        </w:rPr>
        <w:t>Citric Acid</w:t>
      </w:r>
      <w:r>
        <w:rPr>
          <w:rFonts w:ascii="Arial" w:hAnsi="Arial" w:cs="Arial"/>
        </w:rPr>
        <w:tab/>
      </w:r>
      <w:r>
        <w:rPr>
          <w:rFonts w:ascii="Arial" w:hAnsi="Arial" w:cs="Arial"/>
        </w:rPr>
        <w:tab/>
      </w:r>
      <w:r w:rsidR="00425DD6">
        <w:rPr>
          <w:rFonts w:ascii="Arial" w:hAnsi="Arial" w:cs="Arial"/>
        </w:rPr>
        <w:tab/>
        <w:t>0.1</w:t>
      </w:r>
      <w:r w:rsidR="00541013">
        <w:rPr>
          <w:rFonts w:ascii="Arial" w:hAnsi="Arial" w:cs="Arial"/>
        </w:rPr>
        <w:t>%</w:t>
      </w:r>
    </w:p>
    <w:p w:rsidR="00541013" w:rsidRDefault="00425DD6" w:rsidP="0067454A">
      <w:pPr>
        <w:widowControl/>
        <w:numPr>
          <w:ilvl w:val="1"/>
          <w:numId w:val="30"/>
        </w:numPr>
        <w:autoSpaceDE w:val="0"/>
        <w:autoSpaceDN w:val="0"/>
        <w:adjustRightInd w:val="0"/>
        <w:rPr>
          <w:rFonts w:ascii="Arial" w:hAnsi="Arial" w:cs="Arial"/>
        </w:rPr>
      </w:pPr>
      <w:r>
        <w:rPr>
          <w:rFonts w:ascii="Arial" w:hAnsi="Arial" w:cs="Arial"/>
        </w:rPr>
        <w:t>Calcined Fuller Earth (Calcined Clay)</w:t>
      </w:r>
      <w:r w:rsidR="00541013">
        <w:rPr>
          <w:rFonts w:ascii="Arial" w:hAnsi="Arial" w:cs="Arial"/>
        </w:rPr>
        <w:tab/>
      </w:r>
      <w:r w:rsidR="00CE0FA9">
        <w:rPr>
          <w:rFonts w:ascii="Arial" w:hAnsi="Arial" w:cs="Arial"/>
        </w:rPr>
        <w:t>97</w:t>
      </w:r>
      <w:r w:rsidR="00EC7D3D">
        <w:rPr>
          <w:rFonts w:ascii="Arial" w:hAnsi="Arial" w:cs="Arial"/>
        </w:rPr>
        <w:t>.8</w:t>
      </w:r>
      <w:r w:rsidR="00541013">
        <w:rPr>
          <w:rFonts w:ascii="Arial" w:hAnsi="Arial" w:cs="Arial"/>
        </w:rPr>
        <w:t>%</w:t>
      </w:r>
    </w:p>
    <w:p w:rsidR="0067454A" w:rsidRPr="00F77D36" w:rsidRDefault="0067454A" w:rsidP="0067454A">
      <w:pPr>
        <w:widowControl/>
        <w:autoSpaceDE w:val="0"/>
        <w:autoSpaceDN w:val="0"/>
        <w:adjustRightInd w:val="0"/>
        <w:ind w:left="1440"/>
        <w:rPr>
          <w:rFonts w:ascii="Arial" w:hAnsi="Arial" w:cs="Arial"/>
        </w:rPr>
      </w:pPr>
    </w:p>
    <w:p w:rsidR="00D45C57" w:rsidRDefault="00D45C57" w:rsidP="00D45C57">
      <w:pPr>
        <w:autoSpaceDE w:val="0"/>
        <w:autoSpaceDN w:val="0"/>
        <w:adjustRightInd w:val="0"/>
        <w:rPr>
          <w:rFonts w:ascii="Arial" w:hAnsi="Arial" w:cs="Arial"/>
        </w:rPr>
      </w:pPr>
    </w:p>
    <w:p w:rsidR="00D45C57" w:rsidRPr="001D63D1" w:rsidRDefault="00D45C57" w:rsidP="00D45C57">
      <w:pPr>
        <w:pStyle w:val="SpecSubheading"/>
        <w:jc w:val="both"/>
      </w:pPr>
      <w:r>
        <w:t>2</w:t>
      </w:r>
      <w:r w:rsidRPr="00496BEC">
        <w:t>.0</w:t>
      </w:r>
      <w:r>
        <w:t>4 PACKAGING</w:t>
      </w:r>
    </w:p>
    <w:p w:rsidR="00D45C57" w:rsidRDefault="00D45C57" w:rsidP="00D45C57">
      <w:pPr>
        <w:autoSpaceDE w:val="0"/>
        <w:autoSpaceDN w:val="0"/>
        <w:adjustRightInd w:val="0"/>
        <w:rPr>
          <w:rFonts w:ascii="Arial" w:hAnsi="Arial" w:cs="Arial"/>
          <w:b/>
          <w:bCs/>
          <w:u w:val="single"/>
        </w:rPr>
      </w:pPr>
    </w:p>
    <w:p w:rsidR="009459B9" w:rsidRPr="009459B9" w:rsidRDefault="001F2C64" w:rsidP="009459B9">
      <w:pPr>
        <w:widowControl/>
        <w:numPr>
          <w:ilvl w:val="0"/>
          <w:numId w:val="31"/>
        </w:numPr>
        <w:tabs>
          <w:tab w:val="clear" w:pos="1080"/>
          <w:tab w:val="num" w:pos="360"/>
        </w:tabs>
        <w:autoSpaceDE w:val="0"/>
        <w:autoSpaceDN w:val="0"/>
        <w:adjustRightInd w:val="0"/>
        <w:ind w:left="360" w:hanging="360"/>
        <w:rPr>
          <w:rFonts w:ascii="Arial" w:hAnsi="Arial" w:cs="Arial"/>
          <w:bCs/>
        </w:rPr>
      </w:pPr>
      <w:r>
        <w:rPr>
          <w:rFonts w:ascii="Arial" w:hAnsi="Arial" w:cs="Arial"/>
          <w:bCs/>
        </w:rPr>
        <w:t>Bags</w:t>
      </w:r>
      <w:r w:rsidR="009459B9" w:rsidRPr="009459B9">
        <w:rPr>
          <w:rFonts w:ascii="Arial" w:hAnsi="Arial" w:cs="Arial"/>
          <w:bCs/>
        </w:rPr>
        <w:t xml:space="preserve">: Net </w:t>
      </w:r>
      <w:r>
        <w:rPr>
          <w:rFonts w:ascii="Arial" w:hAnsi="Arial" w:cs="Arial"/>
          <w:bCs/>
        </w:rPr>
        <w:t>Weight</w:t>
      </w:r>
      <w:r w:rsidRPr="009459B9">
        <w:rPr>
          <w:rFonts w:ascii="Arial" w:hAnsi="Arial" w:cs="Arial"/>
          <w:bCs/>
        </w:rPr>
        <w:t xml:space="preserve"> </w:t>
      </w:r>
      <w:r w:rsidR="009459B9" w:rsidRPr="009459B9">
        <w:rPr>
          <w:rFonts w:ascii="Arial" w:hAnsi="Arial" w:cs="Arial"/>
          <w:bCs/>
        </w:rPr>
        <w:t xml:space="preserve">– </w:t>
      </w:r>
      <w:r>
        <w:rPr>
          <w:rFonts w:ascii="Arial" w:hAnsi="Arial" w:cs="Arial"/>
          <w:bCs/>
        </w:rPr>
        <w:t>50 lb (22.7 kg), weather-resistant</w:t>
      </w:r>
    </w:p>
    <w:p w:rsidR="009459B9" w:rsidRPr="009459B9" w:rsidRDefault="009459B9" w:rsidP="009459B9">
      <w:pPr>
        <w:autoSpaceDE w:val="0"/>
        <w:autoSpaceDN w:val="0"/>
        <w:adjustRightInd w:val="0"/>
        <w:ind w:firstLine="360"/>
        <w:rPr>
          <w:rFonts w:ascii="Arial" w:hAnsi="Arial" w:cs="Arial"/>
          <w:bCs/>
        </w:rPr>
      </w:pPr>
      <w:r w:rsidRPr="009459B9">
        <w:rPr>
          <w:rFonts w:ascii="Arial" w:hAnsi="Arial" w:cs="Arial"/>
          <w:bCs/>
        </w:rPr>
        <w:t>Pallets:  Weat</w:t>
      </w:r>
      <w:r w:rsidR="005133E0">
        <w:rPr>
          <w:rFonts w:ascii="Arial" w:hAnsi="Arial" w:cs="Arial"/>
          <w:bCs/>
        </w:rPr>
        <w:t>her-proof, stretch-wrapped with</w:t>
      </w:r>
      <w:r w:rsidRPr="009459B9">
        <w:rPr>
          <w:rFonts w:ascii="Arial" w:hAnsi="Arial" w:cs="Arial"/>
          <w:bCs/>
        </w:rPr>
        <w:t xml:space="preserve"> pallet cover</w:t>
      </w:r>
    </w:p>
    <w:p w:rsidR="00D45C57" w:rsidRDefault="009459B9" w:rsidP="009459B9">
      <w:pPr>
        <w:autoSpaceDE w:val="0"/>
        <w:autoSpaceDN w:val="0"/>
        <w:adjustRightInd w:val="0"/>
        <w:ind w:firstLine="360"/>
        <w:rPr>
          <w:rFonts w:ascii="Arial" w:hAnsi="Arial" w:cs="Arial"/>
          <w:bCs/>
          <w:lang w:val="fr-FR"/>
        </w:rPr>
      </w:pPr>
      <w:r w:rsidRPr="009459B9">
        <w:rPr>
          <w:rFonts w:ascii="Arial" w:hAnsi="Arial" w:cs="Arial"/>
          <w:bCs/>
        </w:rPr>
        <w:t xml:space="preserve">Pallet Quantity: </w:t>
      </w:r>
      <w:r w:rsidR="001F2C64">
        <w:rPr>
          <w:rFonts w:ascii="Arial" w:hAnsi="Arial" w:cs="Arial"/>
          <w:bCs/>
        </w:rPr>
        <w:t>40 bags/</w:t>
      </w:r>
      <w:r w:rsidRPr="009459B9">
        <w:rPr>
          <w:rFonts w:ascii="Arial" w:hAnsi="Arial" w:cs="Arial"/>
          <w:bCs/>
        </w:rPr>
        <w:t>pallet</w:t>
      </w:r>
      <w:r w:rsidR="001F2C64">
        <w:rPr>
          <w:rFonts w:ascii="Arial" w:hAnsi="Arial" w:cs="Arial"/>
          <w:bCs/>
        </w:rPr>
        <w:t xml:space="preserve"> or 1 ton (909 kg)/pallet</w:t>
      </w:r>
    </w:p>
    <w:p w:rsidR="0000709B" w:rsidRDefault="0000709B">
      <w:pPr>
        <w:widowControl/>
        <w:jc w:val="left"/>
        <w:rPr>
          <w:rFonts w:ascii="Arial" w:hAnsi="Arial" w:cs="Arial"/>
          <w:b/>
          <w:sz w:val="24"/>
        </w:rPr>
      </w:pPr>
    </w:p>
    <w:p w:rsidR="005C66C1" w:rsidRPr="00AB4723" w:rsidRDefault="005C66C1" w:rsidP="00AB4723">
      <w:pPr>
        <w:pStyle w:val="MainHeading1"/>
        <w:jc w:val="both"/>
      </w:pPr>
      <w:r w:rsidRPr="009603AA">
        <w:t>EXECUTION</w:t>
      </w:r>
    </w:p>
    <w:p w:rsidR="005C66C1" w:rsidRDefault="005C66C1" w:rsidP="00D45C57">
      <w:pPr>
        <w:pStyle w:val="2"/>
        <w:ind w:right="-810"/>
        <w:rPr>
          <w:rFonts w:ascii="Arial" w:hAnsi="Arial" w:cs="Arial"/>
          <w:b/>
        </w:rPr>
      </w:pPr>
    </w:p>
    <w:p w:rsidR="00AB4723" w:rsidRPr="009603AA" w:rsidRDefault="00AB4723" w:rsidP="00D45C57">
      <w:pPr>
        <w:pStyle w:val="2"/>
        <w:ind w:right="-810"/>
        <w:rPr>
          <w:rFonts w:ascii="Arial" w:hAnsi="Arial" w:cs="Arial"/>
          <w:b/>
        </w:rPr>
      </w:pPr>
    </w:p>
    <w:p w:rsidR="008849E5" w:rsidRPr="001D63D1" w:rsidRDefault="008849E5" w:rsidP="008849E5">
      <w:pPr>
        <w:pStyle w:val="SpecSubheading"/>
        <w:jc w:val="both"/>
      </w:pPr>
      <w:r w:rsidRPr="009F34BB">
        <w:t xml:space="preserve">3.01 SOIL TESTING </w:t>
      </w:r>
    </w:p>
    <w:p w:rsidR="008849E5" w:rsidRPr="009F34BB" w:rsidRDefault="008849E5" w:rsidP="008849E5">
      <w:pPr>
        <w:autoSpaceDE w:val="0"/>
        <w:autoSpaceDN w:val="0"/>
        <w:adjustRightInd w:val="0"/>
        <w:rPr>
          <w:rFonts w:ascii="Arial" w:hAnsi="Arial" w:cs="Arial"/>
          <w:b/>
          <w:bCs/>
        </w:rPr>
      </w:pPr>
    </w:p>
    <w:p w:rsidR="008849E5" w:rsidRPr="00687EBD" w:rsidRDefault="008849E5" w:rsidP="008849E5">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rsidR="008849E5" w:rsidRPr="009F34BB" w:rsidRDefault="008849E5" w:rsidP="008849E5">
      <w:pPr>
        <w:pStyle w:val="ListParagraph"/>
        <w:autoSpaceDE w:val="0"/>
        <w:autoSpaceDN w:val="0"/>
        <w:adjustRightInd w:val="0"/>
        <w:ind w:left="360"/>
        <w:jc w:val="both"/>
        <w:rPr>
          <w:rFonts w:ascii="Arial" w:hAnsi="Arial" w:cs="Arial"/>
          <w:bCs/>
          <w:sz w:val="20"/>
          <w:szCs w:val="20"/>
        </w:rPr>
      </w:pPr>
    </w:p>
    <w:p w:rsidR="00B76ACC" w:rsidRDefault="008849E5" w:rsidP="00B76ACC">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rsidR="00B76ACC" w:rsidRPr="00B76ACC" w:rsidRDefault="00B76ACC" w:rsidP="00B76ACC">
      <w:pPr>
        <w:pStyle w:val="ListParagraph"/>
        <w:rPr>
          <w:rFonts w:ascii="Arial" w:hAnsi="Arial" w:cs="Arial"/>
          <w:bCs/>
        </w:rPr>
      </w:pPr>
    </w:p>
    <w:p w:rsidR="008849E5" w:rsidRPr="00EE2339" w:rsidRDefault="008849E5" w:rsidP="00B76ACC">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EE2339">
        <w:rPr>
          <w:rFonts w:ascii="Arial" w:hAnsi="Arial" w:cs="Arial"/>
          <w:bCs/>
          <w:sz w:val="20"/>
          <w:szCs w:val="20"/>
        </w:rPr>
        <w:t xml:space="preserve">The soil testing methods used shall be compliant with recognized agronomic testing standards, as outlined in </w:t>
      </w:r>
      <w:r w:rsidRPr="00EE2339">
        <w:rPr>
          <w:rFonts w:ascii="Arial" w:eastAsia="Times New Roman" w:hAnsi="Arial" w:cs="Arial"/>
          <w:bCs/>
          <w:i/>
          <w:sz w:val="20"/>
          <w:szCs w:val="20"/>
        </w:rPr>
        <w:t>Section 02 24 23</w:t>
      </w:r>
      <w:r w:rsidR="006B0E34" w:rsidRPr="00EE2339">
        <w:rPr>
          <w:rFonts w:ascii="Arial" w:hAnsi="Arial" w:cs="Arial"/>
          <w:bCs/>
          <w:i/>
          <w:sz w:val="20"/>
          <w:szCs w:val="20"/>
        </w:rPr>
        <w:t xml:space="preserve"> </w:t>
      </w:r>
      <w:r w:rsidR="006B0E34" w:rsidRPr="00EE2339">
        <w:rPr>
          <w:rFonts w:ascii="Arial" w:hAnsi="Arial" w:cs="Arial"/>
          <w:bCs/>
          <w:sz w:val="20"/>
          <w:szCs w:val="20"/>
        </w:rPr>
        <w:t xml:space="preserve">The soil testing methods used shall be compliant with recognized agronomic testing standards, as outlined in </w:t>
      </w:r>
      <w:r w:rsidR="006B0E34" w:rsidRPr="00EE2339">
        <w:rPr>
          <w:rFonts w:ascii="Arial" w:hAnsi="Arial" w:cs="Arial"/>
          <w:bCs/>
          <w:i/>
          <w:sz w:val="20"/>
          <w:szCs w:val="20"/>
        </w:rPr>
        <w:t xml:space="preserve">Section 02 24 23 </w:t>
      </w:r>
      <w:r w:rsidR="006B0E34" w:rsidRPr="00EE2339">
        <w:rPr>
          <w:rFonts w:ascii="Arial" w:hAnsi="Arial" w:cs="Arial"/>
          <w:i/>
          <w:iCs/>
          <w:sz w:val="20"/>
          <w:szCs w:val="20"/>
        </w:rPr>
        <w:t>– Chemical Sampling and Analysis of Soils</w:t>
      </w:r>
      <w:r w:rsidRPr="00EE2339">
        <w:rPr>
          <w:rFonts w:ascii="Arial" w:eastAsia="Times New Roman" w:hAnsi="Arial" w:cs="Arial"/>
          <w:bCs/>
          <w:sz w:val="20"/>
          <w:szCs w:val="20"/>
        </w:rPr>
        <w:t>, for revegetation of disturbed sites.</w:t>
      </w:r>
    </w:p>
    <w:p w:rsidR="008849E5" w:rsidRDefault="008849E5" w:rsidP="008849E5">
      <w:pPr>
        <w:pStyle w:val="ListParagraph"/>
        <w:autoSpaceDE w:val="0"/>
        <w:autoSpaceDN w:val="0"/>
        <w:adjustRightInd w:val="0"/>
        <w:ind w:left="360"/>
        <w:jc w:val="both"/>
        <w:rPr>
          <w:rFonts w:ascii="Arial" w:hAnsi="Arial" w:cs="Arial"/>
          <w:bCs/>
          <w:sz w:val="20"/>
          <w:szCs w:val="20"/>
        </w:rPr>
      </w:pPr>
    </w:p>
    <w:p w:rsidR="008849E5" w:rsidRPr="009F34BB" w:rsidRDefault="008849E5" w:rsidP="008849E5">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rsidR="008849E5" w:rsidRPr="009F34BB" w:rsidRDefault="008849E5" w:rsidP="008849E5">
      <w:pPr>
        <w:autoSpaceDE w:val="0"/>
        <w:autoSpaceDN w:val="0"/>
        <w:adjustRightInd w:val="0"/>
        <w:rPr>
          <w:rFonts w:ascii="Arial" w:hAnsi="Arial" w:cs="Arial"/>
          <w:bCs/>
        </w:rPr>
      </w:pPr>
    </w:p>
    <w:p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Soil pH</w:t>
      </w:r>
    </w:p>
    <w:p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Soluble Salts</w:t>
      </w:r>
    </w:p>
    <w:p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Excess Carbonate</w:t>
      </w:r>
    </w:p>
    <w:p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Organic Matter</w:t>
      </w:r>
    </w:p>
    <w:p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Nutrient readings for:</w:t>
      </w:r>
    </w:p>
    <w:p w:rsidR="008849E5" w:rsidRDefault="008849E5" w:rsidP="008849E5">
      <w:pPr>
        <w:pStyle w:val="ListParagraph"/>
        <w:numPr>
          <w:ilvl w:val="2"/>
          <w:numId w:val="37"/>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Nitrogen, Phosphorus, Potassium</w:t>
      </w:r>
    </w:p>
    <w:p w:rsidR="008849E5" w:rsidRPr="009F34BB" w:rsidRDefault="008849E5" w:rsidP="008849E5">
      <w:pPr>
        <w:pStyle w:val="ListParagraph"/>
        <w:numPr>
          <w:ilvl w:val="2"/>
          <w:numId w:val="37"/>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Magnesium, Calcium, Sodium, Manganese, Sulfur, Zinc, Copper, Iron, Boron</w:t>
      </w:r>
    </w:p>
    <w:p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Cation Exchange Capacity</w:t>
      </w:r>
    </w:p>
    <w:p w:rsidR="008849E5" w:rsidRPr="009F34BB" w:rsidRDefault="008849E5" w:rsidP="00435DBE">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Percent Base Saturation Sodium</w:t>
      </w:r>
    </w:p>
    <w:p w:rsidR="008849E5" w:rsidRPr="009F34BB" w:rsidRDefault="008849E5" w:rsidP="00435DBE">
      <w:pPr>
        <w:pStyle w:val="ListParagraph"/>
        <w:autoSpaceDE w:val="0"/>
        <w:autoSpaceDN w:val="0"/>
        <w:adjustRightInd w:val="0"/>
        <w:ind w:left="360"/>
        <w:jc w:val="both"/>
        <w:rPr>
          <w:rFonts w:ascii="Arial" w:hAnsi="Arial" w:cs="Arial"/>
          <w:bCs/>
          <w:sz w:val="20"/>
          <w:szCs w:val="20"/>
        </w:rPr>
      </w:pPr>
    </w:p>
    <w:p w:rsidR="00AF0C47" w:rsidRDefault="00773044" w:rsidP="00435DBE">
      <w:pPr>
        <w:pStyle w:val="3"/>
        <w:numPr>
          <w:ilvl w:val="0"/>
          <w:numId w:val="36"/>
        </w:numPr>
        <w:rPr>
          <w:rFonts w:ascii="Arial" w:hAnsi="Arial" w:cs="Arial"/>
          <w:bCs/>
        </w:rPr>
      </w:pPr>
      <w:r>
        <w:rPr>
          <w:rFonts w:ascii="Arial" w:hAnsi="Arial" w:cs="Arial"/>
          <w:bCs/>
        </w:rPr>
        <w:lastRenderedPageBreak/>
        <w:t>ProGanics™ BSM™,</w:t>
      </w:r>
      <w:r w:rsidR="008849E5" w:rsidRPr="009F34BB">
        <w:rPr>
          <w:rFonts w:ascii="Arial" w:hAnsi="Arial" w:cs="Arial"/>
          <w:bCs/>
        </w:rPr>
        <w:t xml:space="preserve"> JumpStart</w:t>
      </w:r>
      <w:r w:rsidR="008849E5">
        <w:rPr>
          <w:rFonts w:ascii="Arial" w:hAnsi="Arial" w:cs="Arial"/>
          <w:bCs/>
        </w:rPr>
        <w:t>™</w:t>
      </w:r>
      <w:r w:rsidR="008849E5" w:rsidRPr="009F34BB">
        <w:rPr>
          <w:rFonts w:ascii="Arial" w:hAnsi="Arial" w:cs="Arial"/>
          <w:bCs/>
        </w:rPr>
        <w:t xml:space="preserve">, </w:t>
      </w:r>
      <w:r w:rsidR="00F7029B">
        <w:rPr>
          <w:rFonts w:ascii="Arial" w:hAnsi="Arial" w:cs="Arial"/>
          <w:bCs/>
        </w:rPr>
        <w:t>BioPrime</w:t>
      </w:r>
      <w:r w:rsidR="008849E5">
        <w:rPr>
          <w:rFonts w:ascii="Arial" w:hAnsi="Arial" w:cs="Arial"/>
          <w:bCs/>
        </w:rPr>
        <w:t>™</w:t>
      </w:r>
      <w:r w:rsidR="00B42563">
        <w:rPr>
          <w:rFonts w:ascii="Arial" w:hAnsi="Arial" w:cs="Arial"/>
          <w:bCs/>
        </w:rPr>
        <w:t xml:space="preserve"> and/</w:t>
      </w:r>
      <w:r w:rsidR="008849E5" w:rsidRPr="009F34BB">
        <w:rPr>
          <w:rFonts w:ascii="Arial" w:hAnsi="Arial" w:cs="Arial"/>
          <w:bCs/>
        </w:rPr>
        <w:t xml:space="preserve">or other </w:t>
      </w:r>
      <w:r w:rsidR="008849E5">
        <w:rPr>
          <w:rFonts w:ascii="Arial" w:hAnsi="Arial" w:cs="Arial"/>
          <w:bCs/>
        </w:rPr>
        <w:t>amendments</w:t>
      </w:r>
      <w:r w:rsidR="008849E5" w:rsidRPr="009F34BB">
        <w:rPr>
          <w:rFonts w:ascii="Arial" w:hAnsi="Arial" w:cs="Arial"/>
          <w:bCs/>
        </w:rPr>
        <w:t xml:space="preserve"> shall be </w:t>
      </w:r>
      <w:r w:rsidR="008849E5">
        <w:rPr>
          <w:rFonts w:ascii="Arial" w:hAnsi="Arial" w:cs="Arial"/>
          <w:bCs/>
        </w:rPr>
        <w:t xml:space="preserve">specified according to </w:t>
      </w:r>
      <w:r w:rsidR="008849E5" w:rsidRPr="00EE2339">
        <w:rPr>
          <w:rFonts w:ascii="Arial" w:hAnsi="Arial" w:cs="Arial"/>
          <w:bCs/>
          <w:i/>
        </w:rPr>
        <w:t>Section 32 01 90.16 – Amending Soils</w:t>
      </w:r>
      <w:r w:rsidR="008849E5" w:rsidRPr="006A7A24">
        <w:rPr>
          <w:rFonts w:ascii="Arial" w:hAnsi="Arial" w:cs="Arial"/>
          <w:bCs/>
        </w:rPr>
        <w:t xml:space="preserve"> and applied with the hydroseeding slurry at Manufacturer recommended rates based on soil test results.</w:t>
      </w:r>
    </w:p>
    <w:p w:rsidR="005133E0" w:rsidRDefault="005133E0" w:rsidP="005133E0">
      <w:pPr>
        <w:pStyle w:val="3"/>
        <w:ind w:left="360" w:firstLine="0"/>
        <w:rPr>
          <w:rFonts w:ascii="Arial" w:hAnsi="Arial" w:cs="Arial"/>
          <w:bCs/>
        </w:rPr>
      </w:pPr>
    </w:p>
    <w:p w:rsidR="005133E0" w:rsidRPr="005133E0" w:rsidRDefault="005133E0" w:rsidP="005133E0">
      <w:pPr>
        <w:pStyle w:val="3"/>
        <w:numPr>
          <w:ilvl w:val="1"/>
          <w:numId w:val="36"/>
        </w:numPr>
        <w:rPr>
          <w:rFonts w:ascii="Arial" w:hAnsi="Arial" w:cs="Arial"/>
          <w:bCs/>
        </w:rPr>
      </w:pPr>
      <w:r w:rsidRPr="005133E0">
        <w:rPr>
          <w:rFonts w:ascii="Arial" w:hAnsi="Arial" w:cs="Arial"/>
          <w:bCs/>
        </w:rPr>
        <w:t xml:space="preserve">If </w:t>
      </w:r>
      <w:r>
        <w:rPr>
          <w:rFonts w:ascii="Arial" w:hAnsi="Arial" w:cs="Arial"/>
          <w:bCs/>
        </w:rPr>
        <w:t>JumpStart</w:t>
      </w:r>
      <w:r w:rsidRPr="005133E0">
        <w:rPr>
          <w:rFonts w:ascii="Arial" w:hAnsi="Arial" w:cs="Arial"/>
          <w:bCs/>
        </w:rPr>
        <w:t xml:space="preserve"> is recommended to amend the substrate</w:t>
      </w:r>
      <w:r>
        <w:rPr>
          <w:rFonts w:ascii="Arial" w:hAnsi="Arial" w:cs="Arial"/>
          <w:bCs/>
        </w:rPr>
        <w:t>, Aqua-pHix</w:t>
      </w:r>
      <w:r w:rsidRPr="005133E0">
        <w:rPr>
          <w:rFonts w:ascii="Arial" w:hAnsi="Arial" w:cs="Arial"/>
          <w:bCs/>
        </w:rPr>
        <w:t xml:space="preserve"> must be applied first and in a separate application without JumpStart or seed.</w:t>
      </w:r>
    </w:p>
    <w:p w:rsidR="008849E5" w:rsidRDefault="008849E5" w:rsidP="008849E5">
      <w:pPr>
        <w:pStyle w:val="3"/>
        <w:ind w:left="0" w:right="-810" w:firstLine="0"/>
        <w:rPr>
          <w:rFonts w:ascii="Arial" w:hAnsi="Arial" w:cs="Arial"/>
        </w:rPr>
      </w:pPr>
    </w:p>
    <w:p w:rsidR="0000709B" w:rsidRPr="001D63D1" w:rsidRDefault="0000709B" w:rsidP="0000709B">
      <w:pPr>
        <w:pStyle w:val="SpecSubheading"/>
        <w:jc w:val="both"/>
      </w:pPr>
      <w:r>
        <w:t>3.02</w:t>
      </w:r>
      <w:r w:rsidRPr="004910C9">
        <w:t xml:space="preserve"> VEGETATION SPECIES SELECTION</w:t>
      </w:r>
    </w:p>
    <w:p w:rsidR="0000709B" w:rsidRPr="004910C9" w:rsidRDefault="0000709B" w:rsidP="0000709B">
      <w:pPr>
        <w:autoSpaceDE w:val="0"/>
        <w:autoSpaceDN w:val="0"/>
        <w:adjustRightInd w:val="0"/>
        <w:rPr>
          <w:rFonts w:ascii="Arial" w:hAnsi="Arial" w:cs="Arial"/>
          <w:bCs/>
        </w:rPr>
      </w:pPr>
    </w:p>
    <w:p w:rsidR="0000709B" w:rsidRPr="001F7227" w:rsidRDefault="0000709B" w:rsidP="0000709B">
      <w:pPr>
        <w:pStyle w:val="ListParagraph"/>
        <w:numPr>
          <w:ilvl w:val="0"/>
          <w:numId w:val="33"/>
        </w:numPr>
        <w:autoSpaceDE w:val="0"/>
        <w:autoSpaceDN w:val="0"/>
        <w:adjustRightInd w:val="0"/>
        <w:spacing w:after="0" w:line="240" w:lineRule="auto"/>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EE2339">
        <w:rPr>
          <w:rFonts w:ascii="Arial" w:hAnsi="Arial" w:cs="Arial"/>
          <w:i/>
          <w:iCs/>
          <w:sz w:val="20"/>
          <w:szCs w:val="20"/>
        </w:rPr>
        <w:t>Section 32 92 00 – Turf and Grasses</w:t>
      </w:r>
      <w:r>
        <w:rPr>
          <w:rFonts w:ascii="Arial" w:hAnsi="Arial" w:cs="Arial"/>
          <w:iCs/>
          <w:sz w:val="20"/>
          <w:szCs w:val="20"/>
        </w:rPr>
        <w:t>, if applicable.</w:t>
      </w:r>
    </w:p>
    <w:p w:rsidR="0000709B" w:rsidRDefault="0000709B" w:rsidP="0000709B">
      <w:pPr>
        <w:pStyle w:val="ListParagraph"/>
        <w:autoSpaceDE w:val="0"/>
        <w:autoSpaceDN w:val="0"/>
        <w:adjustRightInd w:val="0"/>
        <w:ind w:left="360"/>
        <w:jc w:val="both"/>
        <w:rPr>
          <w:rFonts w:ascii="Arial" w:hAnsi="Arial" w:cs="Arial"/>
          <w:bCs/>
          <w:sz w:val="20"/>
          <w:szCs w:val="20"/>
        </w:rPr>
      </w:pPr>
    </w:p>
    <w:p w:rsidR="0000709B" w:rsidRDefault="0000709B" w:rsidP="0000709B">
      <w:pPr>
        <w:pStyle w:val="ListParagraph"/>
        <w:numPr>
          <w:ilvl w:val="0"/>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rsidR="0000709B" w:rsidRDefault="0000709B" w:rsidP="0000709B">
      <w:pPr>
        <w:pStyle w:val="ListParagraph"/>
        <w:autoSpaceDE w:val="0"/>
        <w:autoSpaceDN w:val="0"/>
        <w:adjustRightInd w:val="0"/>
        <w:ind w:left="360"/>
        <w:jc w:val="both"/>
        <w:rPr>
          <w:rFonts w:ascii="Arial" w:hAnsi="Arial" w:cs="Arial"/>
          <w:bCs/>
          <w:sz w:val="20"/>
          <w:szCs w:val="20"/>
        </w:rPr>
      </w:pPr>
    </w:p>
    <w:p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Project Location and Planning</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Climate</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Elevation</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Aspect</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Slope/Gradient</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Permanent or Temporary Planting</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Installation Date(s)</w:t>
      </w:r>
    </w:p>
    <w:p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Conditions</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Texture</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pH</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Toxicities/Deficiencies noted in the previous section.</w:t>
      </w:r>
    </w:p>
    <w:p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Site Maintenance Requirements</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Mowing</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Irrigation</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Animal grazing preference</w:t>
      </w:r>
    </w:p>
    <w:p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Preferred Vegetation</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Drought Tolerant</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Native Vegetation</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Shrub Species</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Turf Grasses</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Cool Season</w:t>
      </w:r>
      <w:r w:rsidR="00BF32C3">
        <w:rPr>
          <w:rFonts w:ascii="Arial" w:hAnsi="Arial" w:cs="Arial"/>
          <w:bCs/>
          <w:sz w:val="20"/>
          <w:szCs w:val="20"/>
        </w:rPr>
        <w:t xml:space="preserve">     </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Warm Season</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Blend of Cool and Warm Season</w:t>
      </w:r>
    </w:p>
    <w:p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Legume Species</w:t>
      </w:r>
    </w:p>
    <w:p w:rsidR="0000709B" w:rsidRPr="004910C9"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Cover Crops </w:t>
      </w:r>
    </w:p>
    <w:p w:rsidR="00F52786" w:rsidRPr="009603AA" w:rsidRDefault="00F52786" w:rsidP="00D45C57">
      <w:pPr>
        <w:pStyle w:val="3"/>
        <w:ind w:left="0" w:right="-810" w:firstLine="0"/>
        <w:rPr>
          <w:rFonts w:ascii="Arial" w:hAnsi="Arial" w:cs="Arial"/>
        </w:rPr>
      </w:pPr>
    </w:p>
    <w:p w:rsidR="00BF32C3" w:rsidRDefault="005C66C1" w:rsidP="00AB4723">
      <w:pPr>
        <w:pStyle w:val="SpecSubheading"/>
        <w:jc w:val="both"/>
      </w:pPr>
      <w:r w:rsidRPr="009603AA">
        <w:t>3.0</w:t>
      </w:r>
      <w:r w:rsidR="00F52786">
        <w:t>3</w:t>
      </w:r>
      <w:r w:rsidR="00AB4723">
        <w:t xml:space="preserve"> </w:t>
      </w:r>
      <w:r w:rsidR="00BF32C3">
        <w:t>EROSION CONTROL SELECTION</w:t>
      </w:r>
    </w:p>
    <w:p w:rsidR="00BF32C3" w:rsidRDefault="00BF32C3" w:rsidP="00AB4723">
      <w:pPr>
        <w:pStyle w:val="SpecSubheading"/>
        <w:jc w:val="both"/>
      </w:pPr>
    </w:p>
    <w:p w:rsidR="00514640" w:rsidRDefault="00BF32C3" w:rsidP="00E15F69">
      <w:pPr>
        <w:pStyle w:val="SpecSubheading"/>
        <w:numPr>
          <w:ilvl w:val="0"/>
          <w:numId w:val="42"/>
        </w:numPr>
        <w:jc w:val="both"/>
        <w:rPr>
          <w:b w:val="0"/>
        </w:rPr>
      </w:pPr>
      <w:r w:rsidRPr="005D21D3">
        <w:rPr>
          <w:b w:val="0"/>
        </w:rPr>
        <w:t>Use Profile Soil Solutions Software (PS</w:t>
      </w:r>
      <w:r w:rsidRPr="005D21D3">
        <w:rPr>
          <w:b w:val="0"/>
          <w:vertAlign w:val="superscript"/>
        </w:rPr>
        <w:t>3</w:t>
      </w:r>
      <w:r w:rsidRPr="005D21D3">
        <w:rPr>
          <w:b w:val="0"/>
        </w:rPr>
        <w:t>) or other reputable software program to facilitate design and selection of erosion control techniques</w:t>
      </w:r>
      <w:r w:rsidRPr="00EE2339">
        <w:rPr>
          <w:b w:val="0"/>
        </w:rPr>
        <w:t>.</w:t>
      </w:r>
    </w:p>
    <w:p w:rsidR="00E15F69" w:rsidRPr="00E15F69" w:rsidRDefault="00E15F69" w:rsidP="00E15F69">
      <w:pPr>
        <w:pStyle w:val="SpecSubheading"/>
        <w:ind w:left="360"/>
        <w:jc w:val="both"/>
        <w:rPr>
          <w:b w:val="0"/>
        </w:rPr>
      </w:pPr>
    </w:p>
    <w:p w:rsidR="00C6350F" w:rsidRDefault="00BF32C3" w:rsidP="00EE2339">
      <w:pPr>
        <w:pStyle w:val="SpecSubheading"/>
        <w:numPr>
          <w:ilvl w:val="0"/>
          <w:numId w:val="42"/>
        </w:numPr>
        <w:jc w:val="both"/>
      </w:pPr>
      <w:r w:rsidRPr="005D21D3">
        <w:rPr>
          <w:b w:val="0"/>
        </w:rPr>
        <w:t xml:space="preserve">Separate analysis shall be conducted for slope and channel </w:t>
      </w:r>
      <w:r>
        <w:rPr>
          <w:b w:val="0"/>
        </w:rPr>
        <w:t xml:space="preserve">erosion </w:t>
      </w:r>
      <w:r w:rsidRPr="005D21D3">
        <w:rPr>
          <w:b w:val="0"/>
        </w:rPr>
        <w:t>protection</w:t>
      </w:r>
      <w:r>
        <w:rPr>
          <w:b w:val="0"/>
        </w:rPr>
        <w:t xml:space="preserve"> criteria, if necessary.</w:t>
      </w:r>
      <w:r w:rsidR="00C6350F" w:rsidRPr="00C6350F">
        <w:t xml:space="preserve"> </w:t>
      </w:r>
    </w:p>
    <w:p w:rsidR="00EE2339" w:rsidRPr="00B76ACC" w:rsidRDefault="00EE2339" w:rsidP="007B4167">
      <w:pPr>
        <w:pStyle w:val="SpecSubheading"/>
        <w:ind w:left="360"/>
        <w:jc w:val="both"/>
      </w:pPr>
    </w:p>
    <w:p w:rsidR="00BF32C3" w:rsidRPr="00F7029B" w:rsidRDefault="006B0E34" w:rsidP="00F7029B">
      <w:pPr>
        <w:pStyle w:val="SpecSubheading"/>
        <w:numPr>
          <w:ilvl w:val="0"/>
          <w:numId w:val="42"/>
        </w:numPr>
        <w:jc w:val="both"/>
        <w:rPr>
          <w:b w:val="0"/>
        </w:rPr>
      </w:pPr>
      <w:r w:rsidRPr="00F7029B">
        <w:rPr>
          <w:b w:val="0"/>
        </w:rPr>
        <w:t>Selection of erosion and sediment control</w:t>
      </w:r>
      <w:r w:rsidR="00C6350F" w:rsidRPr="00F7029B">
        <w:rPr>
          <w:b w:val="0"/>
        </w:rPr>
        <w:t xml:space="preserve"> </w:t>
      </w:r>
      <w:r w:rsidRPr="00F7029B">
        <w:rPr>
          <w:b w:val="0"/>
        </w:rPr>
        <w:t xml:space="preserve">techniques shall be detailed and in compliance with </w:t>
      </w:r>
      <w:r w:rsidR="00C6350F" w:rsidRPr="00F7029B">
        <w:rPr>
          <w:b w:val="0"/>
        </w:rPr>
        <w:t>Section 31 25 00 – Erosion and Sedimentation Controls</w:t>
      </w:r>
      <w:r w:rsidRPr="00F7029B">
        <w:rPr>
          <w:b w:val="0"/>
        </w:rPr>
        <w:t>, if applicable</w:t>
      </w:r>
      <w:r w:rsidR="00C6350F" w:rsidRPr="00F7029B">
        <w:rPr>
          <w:b w:val="0"/>
        </w:rPr>
        <w:t xml:space="preserve"> </w:t>
      </w:r>
    </w:p>
    <w:p w:rsidR="00BF32C3" w:rsidRDefault="00BF32C3" w:rsidP="00AB4723">
      <w:pPr>
        <w:pStyle w:val="SpecSubheading"/>
        <w:jc w:val="both"/>
      </w:pPr>
    </w:p>
    <w:p w:rsidR="005C66C1" w:rsidRPr="00AB4723" w:rsidRDefault="00BF32C3" w:rsidP="00AB4723">
      <w:pPr>
        <w:pStyle w:val="SpecSubheading"/>
        <w:jc w:val="both"/>
      </w:pPr>
      <w:r>
        <w:t xml:space="preserve">3.04 </w:t>
      </w:r>
      <w:r w:rsidR="005C66C1" w:rsidRPr="009603AA">
        <w:t>SUBSTRATE PREPARATION</w:t>
      </w:r>
    </w:p>
    <w:p w:rsidR="005C66C1" w:rsidRPr="009603AA" w:rsidRDefault="005C66C1" w:rsidP="00D45C57">
      <w:pPr>
        <w:pStyle w:val="3"/>
        <w:ind w:right="-810"/>
        <w:rPr>
          <w:rFonts w:ascii="Arial" w:hAnsi="Arial" w:cs="Arial"/>
        </w:rPr>
      </w:pPr>
    </w:p>
    <w:p w:rsidR="002B4584" w:rsidRDefault="002B4584" w:rsidP="00D45C57">
      <w:pPr>
        <w:widowControl/>
        <w:numPr>
          <w:ilvl w:val="0"/>
          <w:numId w:val="22"/>
        </w:numPr>
        <w:tabs>
          <w:tab w:val="clear" w:pos="720"/>
          <w:tab w:val="num" w:pos="360"/>
        </w:tabs>
        <w:autoSpaceDE w:val="0"/>
        <w:autoSpaceDN w:val="0"/>
        <w:adjustRightInd w:val="0"/>
        <w:ind w:left="360" w:right="-810"/>
        <w:rPr>
          <w:rFonts w:ascii="Arial" w:hAnsi="Arial" w:cs="Arial"/>
        </w:rPr>
      </w:pPr>
      <w:r w:rsidRPr="00496BEC">
        <w:rPr>
          <w:rFonts w:ascii="Arial" w:hAnsi="Arial" w:cs="Arial"/>
        </w:rPr>
        <w:lastRenderedPageBreak/>
        <w:t>Examine substrates and conditions where materials will be applied.</w:t>
      </w:r>
      <w:r>
        <w:rPr>
          <w:rFonts w:ascii="Arial" w:hAnsi="Arial" w:cs="Arial"/>
        </w:rPr>
        <w:t xml:space="preserve">  Apply product to geotechnically </w:t>
      </w:r>
      <w:r w:rsidRPr="00496BEC">
        <w:rPr>
          <w:rFonts w:ascii="Arial" w:hAnsi="Arial" w:cs="Arial"/>
        </w:rPr>
        <w:t>stable slopes that have been designed and constructed to divert runoff away</w:t>
      </w:r>
      <w:r>
        <w:rPr>
          <w:rFonts w:ascii="Arial" w:hAnsi="Arial" w:cs="Arial"/>
        </w:rPr>
        <w:t xml:space="preserve"> </w:t>
      </w:r>
      <w:r w:rsidRPr="00496BEC">
        <w:rPr>
          <w:rFonts w:ascii="Arial" w:hAnsi="Arial" w:cs="Arial"/>
        </w:rPr>
        <w:t>from the face of the slope.</w:t>
      </w:r>
      <w:r>
        <w:rPr>
          <w:rFonts w:ascii="Arial" w:hAnsi="Arial" w:cs="Arial"/>
        </w:rPr>
        <w:t xml:space="preserve">  </w:t>
      </w:r>
      <w:r w:rsidRPr="00496BEC">
        <w:rPr>
          <w:rFonts w:ascii="Arial" w:hAnsi="Arial" w:cs="Arial"/>
        </w:rPr>
        <w:t>Do not proceed with installation until satisfactory conditions are established</w:t>
      </w:r>
      <w:r>
        <w:rPr>
          <w:rFonts w:ascii="Arial" w:hAnsi="Arial" w:cs="Arial"/>
        </w:rPr>
        <w:t>.</w:t>
      </w:r>
    </w:p>
    <w:p w:rsidR="002B4584" w:rsidRDefault="002B4584" w:rsidP="00D45C57">
      <w:pPr>
        <w:autoSpaceDE w:val="0"/>
        <w:autoSpaceDN w:val="0"/>
        <w:adjustRightInd w:val="0"/>
        <w:ind w:right="-810"/>
        <w:rPr>
          <w:rFonts w:ascii="Arial" w:hAnsi="Arial" w:cs="Arial"/>
        </w:rPr>
      </w:pPr>
    </w:p>
    <w:p w:rsidR="002B4584" w:rsidRDefault="002B4584" w:rsidP="00D45C57">
      <w:pPr>
        <w:widowControl/>
        <w:numPr>
          <w:ilvl w:val="0"/>
          <w:numId w:val="22"/>
        </w:numPr>
        <w:tabs>
          <w:tab w:val="clear" w:pos="720"/>
          <w:tab w:val="num" w:pos="360"/>
        </w:tabs>
        <w:autoSpaceDE w:val="0"/>
        <w:autoSpaceDN w:val="0"/>
        <w:adjustRightInd w:val="0"/>
        <w:ind w:left="360" w:right="-810"/>
        <w:rPr>
          <w:rFonts w:ascii="Arial" w:hAnsi="Arial" w:cs="Arial"/>
        </w:rPr>
      </w:pPr>
      <w:r w:rsidRPr="00496BEC">
        <w:rPr>
          <w:rFonts w:ascii="Arial" w:hAnsi="Arial" w:cs="Arial"/>
        </w:rPr>
        <w:t>Depending upon project sequencing and intended application, pre</w:t>
      </w:r>
      <w:r>
        <w:rPr>
          <w:rFonts w:ascii="Arial" w:hAnsi="Arial" w:cs="Arial"/>
        </w:rPr>
        <w:t xml:space="preserve">pare seedbed in compliance with other specifications under </w:t>
      </w:r>
      <w:r w:rsidRPr="00496BEC">
        <w:rPr>
          <w:rFonts w:ascii="Arial" w:hAnsi="Arial" w:cs="Arial"/>
        </w:rPr>
        <w:t>Section 1.01 B</w:t>
      </w:r>
      <w:r>
        <w:rPr>
          <w:rFonts w:ascii="Arial" w:hAnsi="Arial" w:cs="Arial"/>
        </w:rPr>
        <w:t xml:space="preserve">  </w:t>
      </w:r>
    </w:p>
    <w:p w:rsidR="00AF0C47" w:rsidRPr="009603AA" w:rsidRDefault="00AF0C47" w:rsidP="00D45C57">
      <w:pPr>
        <w:pStyle w:val="2"/>
        <w:ind w:right="-810"/>
        <w:rPr>
          <w:rFonts w:ascii="Arial" w:hAnsi="Arial" w:cs="Arial"/>
          <w:b/>
        </w:rPr>
      </w:pPr>
    </w:p>
    <w:p w:rsidR="00217DB0" w:rsidRPr="00AB4723" w:rsidRDefault="00AF0C47" w:rsidP="00AB4723">
      <w:pPr>
        <w:pStyle w:val="SpecSubheading"/>
        <w:jc w:val="both"/>
      </w:pPr>
      <w:r w:rsidRPr="002B4584">
        <w:t>3.0</w:t>
      </w:r>
      <w:r w:rsidR="00BF32C3">
        <w:t>5</w:t>
      </w:r>
      <w:r w:rsidR="00AB4723">
        <w:t xml:space="preserve"> </w:t>
      </w:r>
      <w:r w:rsidR="00217DB0" w:rsidRPr="002B4584">
        <w:t>INSTALLATION</w:t>
      </w:r>
    </w:p>
    <w:p w:rsidR="00217DB0" w:rsidRPr="002B4584" w:rsidRDefault="00217DB0" w:rsidP="00D45C57">
      <w:pPr>
        <w:widowControl/>
        <w:autoSpaceDE w:val="0"/>
        <w:autoSpaceDN w:val="0"/>
        <w:adjustRightInd w:val="0"/>
        <w:ind w:right="-810"/>
        <w:rPr>
          <w:rFonts w:ascii="Arial" w:hAnsi="Arial" w:cs="Arial"/>
        </w:rPr>
      </w:pPr>
    </w:p>
    <w:p w:rsidR="00C63E5F" w:rsidRDefault="00CF6552" w:rsidP="00CF6552">
      <w:pPr>
        <w:pStyle w:val="3"/>
        <w:numPr>
          <w:ilvl w:val="0"/>
          <w:numId w:val="39"/>
        </w:numPr>
        <w:rPr>
          <w:rFonts w:ascii="Geneva" w:hAnsi="Geneva"/>
        </w:rPr>
      </w:pPr>
      <w:r>
        <w:rPr>
          <w:rFonts w:ascii="Geneva" w:hAnsi="Geneva"/>
        </w:rPr>
        <w:t xml:space="preserve">Strictly comply with manufacturer's installation instructions and recommendations. Install materials at the application </w:t>
      </w:r>
      <w:r w:rsidRPr="00F7029B">
        <w:rPr>
          <w:rFonts w:ascii="Geneva" w:hAnsi="Geneva"/>
        </w:rPr>
        <w:t xml:space="preserve">rates based on the main limiting factor provided by the soil test data in the </w:t>
      </w:r>
      <w:r w:rsidR="00B71BA1" w:rsidRPr="00F7029B">
        <w:rPr>
          <w:rFonts w:ascii="Geneva" w:hAnsi="Geneva"/>
        </w:rPr>
        <w:t xml:space="preserve">following </w:t>
      </w:r>
      <w:r w:rsidRPr="00F7029B">
        <w:rPr>
          <w:rFonts w:ascii="Geneva" w:hAnsi="Geneva"/>
        </w:rPr>
        <w:t>chart:</w:t>
      </w:r>
    </w:p>
    <w:tbl>
      <w:tblPr>
        <w:tblW w:w="7735" w:type="dxa"/>
        <w:jc w:val="center"/>
        <w:tblLook w:val="04A0" w:firstRow="1" w:lastRow="0" w:firstColumn="1" w:lastColumn="0" w:noHBand="0" w:noVBand="1"/>
      </w:tblPr>
      <w:tblGrid>
        <w:gridCol w:w="2245"/>
        <w:gridCol w:w="2734"/>
        <w:gridCol w:w="2756"/>
      </w:tblGrid>
      <w:tr w:rsidR="00C63E5F" w:rsidRPr="00541013" w:rsidTr="00E94510">
        <w:trPr>
          <w:trHeight w:val="285"/>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3E5F" w:rsidRPr="00981E44" w:rsidRDefault="00C63E5F" w:rsidP="004D1B98">
            <w:pPr>
              <w:widowControl/>
              <w:jc w:val="center"/>
              <w:rPr>
                <w:rFonts w:ascii="Calibri" w:hAnsi="Calibri" w:cs="Calibri"/>
                <w:color w:val="000000"/>
                <w:sz w:val="22"/>
                <w:szCs w:val="22"/>
                <w:vertAlign w:val="superscript"/>
              </w:rPr>
            </w:pPr>
            <w:r w:rsidRPr="00541013">
              <w:rPr>
                <w:rFonts w:ascii="Calibri" w:hAnsi="Calibri" w:cs="Calibri"/>
                <w:color w:val="000000"/>
                <w:sz w:val="22"/>
                <w:szCs w:val="22"/>
              </w:rPr>
              <w:t>Soil Characteristics</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63E5F" w:rsidRPr="005133E0" w:rsidRDefault="00C63E5F" w:rsidP="004D1B98">
            <w:pPr>
              <w:widowControl/>
              <w:jc w:val="center"/>
              <w:rPr>
                <w:rFonts w:ascii="Calibri" w:hAnsi="Calibri" w:cs="Calibri"/>
                <w:color w:val="000000"/>
                <w:sz w:val="22"/>
                <w:szCs w:val="22"/>
                <w:vertAlign w:val="superscript"/>
              </w:rPr>
            </w:pPr>
            <w:r w:rsidRPr="00541013">
              <w:rPr>
                <w:rFonts w:ascii="Calibri" w:hAnsi="Calibri" w:cs="Calibri"/>
                <w:color w:val="000000"/>
                <w:sz w:val="22"/>
                <w:szCs w:val="22"/>
              </w:rPr>
              <w:t xml:space="preserve">Aqua-pHix </w:t>
            </w:r>
            <w:r>
              <w:rPr>
                <w:rFonts w:ascii="Calibri" w:hAnsi="Calibri" w:cs="Calibri"/>
                <w:color w:val="000000"/>
                <w:sz w:val="22"/>
                <w:szCs w:val="22"/>
              </w:rPr>
              <w:t>Granular</w:t>
            </w:r>
            <w:r w:rsidRPr="00541013">
              <w:rPr>
                <w:rFonts w:ascii="Calibri" w:hAnsi="Calibri" w:cs="Calibri"/>
                <w:color w:val="000000"/>
                <w:sz w:val="22"/>
                <w:szCs w:val="22"/>
              </w:rPr>
              <w:t xml:space="preserve"> Application Rates</w:t>
            </w:r>
          </w:p>
        </w:tc>
      </w:tr>
      <w:tr w:rsidR="00C63E5F" w:rsidRPr="00541013" w:rsidTr="00E94510">
        <w:trPr>
          <w:trHeight w:val="285"/>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pH</w:t>
            </w:r>
          </w:p>
        </w:tc>
        <w:tc>
          <w:tcPr>
            <w:tcW w:w="2734"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Pr>
                <w:rFonts w:ascii="Calibri" w:hAnsi="Calibri" w:cs="Calibri"/>
                <w:color w:val="000000"/>
                <w:sz w:val="22"/>
                <w:szCs w:val="22"/>
              </w:rPr>
              <w:t>lb</w:t>
            </w:r>
            <w:r w:rsidRPr="00541013">
              <w:rPr>
                <w:rFonts w:ascii="Calibri" w:hAnsi="Calibri" w:cs="Calibri"/>
                <w:color w:val="000000"/>
                <w:sz w:val="22"/>
                <w:szCs w:val="22"/>
              </w:rPr>
              <w:t>/ac</w:t>
            </w:r>
          </w:p>
        </w:tc>
        <w:tc>
          <w:tcPr>
            <w:tcW w:w="2756"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Pr>
                <w:rFonts w:ascii="Calibri" w:hAnsi="Calibri" w:cs="Calibri"/>
                <w:color w:val="000000"/>
                <w:sz w:val="22"/>
                <w:szCs w:val="22"/>
              </w:rPr>
              <w:t>kg</w:t>
            </w:r>
            <w:r w:rsidRPr="00541013">
              <w:rPr>
                <w:rFonts w:ascii="Calibri" w:hAnsi="Calibri" w:cs="Calibri"/>
                <w:color w:val="000000"/>
                <w:sz w:val="22"/>
                <w:szCs w:val="22"/>
              </w:rPr>
              <w:t>/ha</w:t>
            </w:r>
          </w:p>
        </w:tc>
      </w:tr>
      <w:tr w:rsidR="00C63E5F" w:rsidRPr="00541013" w:rsidTr="00E94510">
        <w:trPr>
          <w:trHeight w:val="285"/>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 10</w:t>
            </w:r>
          </w:p>
        </w:tc>
        <w:tc>
          <w:tcPr>
            <w:tcW w:w="549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Contact Manufacturer for Specific Site Recommendations</w:t>
            </w:r>
          </w:p>
        </w:tc>
      </w:tr>
      <w:tr w:rsidR="00C63E5F" w:rsidRPr="00541013" w:rsidTr="00E94510">
        <w:trPr>
          <w:trHeight w:val="285"/>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 9.3 &amp; &lt; 10</w:t>
            </w:r>
          </w:p>
        </w:tc>
        <w:tc>
          <w:tcPr>
            <w:tcW w:w="2734"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2</w:t>
            </w:r>
            <w:r>
              <w:rPr>
                <w:rFonts w:ascii="Calibri" w:hAnsi="Calibri" w:cs="Calibri"/>
                <w:color w:val="000000"/>
                <w:sz w:val="22"/>
                <w:szCs w:val="22"/>
              </w:rPr>
              <w:t>,20</w:t>
            </w:r>
            <w:r w:rsidRPr="00541013">
              <w:rPr>
                <w:rFonts w:ascii="Calibri" w:hAnsi="Calibri" w:cs="Calibri"/>
                <w:color w:val="000000"/>
                <w:sz w:val="22"/>
                <w:szCs w:val="22"/>
              </w:rPr>
              <w:t>0</w:t>
            </w:r>
          </w:p>
        </w:tc>
        <w:tc>
          <w:tcPr>
            <w:tcW w:w="2756"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Pr>
                <w:rFonts w:ascii="Calibri" w:hAnsi="Calibri" w:cs="Calibri"/>
                <w:color w:val="000000"/>
                <w:sz w:val="22"/>
                <w:szCs w:val="22"/>
              </w:rPr>
              <w:t>2,488</w:t>
            </w:r>
          </w:p>
        </w:tc>
      </w:tr>
      <w:tr w:rsidR="00C63E5F" w:rsidRPr="00541013" w:rsidTr="00E94510">
        <w:trPr>
          <w:trHeight w:val="285"/>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 8.6 &amp; &lt; 9.3</w:t>
            </w:r>
          </w:p>
        </w:tc>
        <w:tc>
          <w:tcPr>
            <w:tcW w:w="2734"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1</w:t>
            </w:r>
            <w:r>
              <w:rPr>
                <w:rFonts w:ascii="Calibri" w:hAnsi="Calibri" w:cs="Calibri"/>
                <w:color w:val="000000"/>
                <w:sz w:val="22"/>
                <w:szCs w:val="22"/>
              </w:rPr>
              <w:t>,10</w:t>
            </w:r>
            <w:r w:rsidRPr="00541013">
              <w:rPr>
                <w:rFonts w:ascii="Calibri" w:hAnsi="Calibri" w:cs="Calibri"/>
                <w:color w:val="000000"/>
                <w:sz w:val="22"/>
                <w:szCs w:val="22"/>
              </w:rPr>
              <w:t>0</w:t>
            </w:r>
          </w:p>
        </w:tc>
        <w:tc>
          <w:tcPr>
            <w:tcW w:w="2756"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Pr>
                <w:rFonts w:ascii="Calibri" w:hAnsi="Calibri" w:cs="Calibri"/>
                <w:color w:val="000000"/>
                <w:sz w:val="22"/>
                <w:szCs w:val="22"/>
              </w:rPr>
              <w:t>1,233</w:t>
            </w:r>
          </w:p>
        </w:tc>
      </w:tr>
      <w:tr w:rsidR="00C63E5F" w:rsidRPr="00541013" w:rsidTr="00E94510">
        <w:trPr>
          <w:trHeight w:val="285"/>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 8.0 &amp; &lt; 8.6</w:t>
            </w:r>
          </w:p>
        </w:tc>
        <w:tc>
          <w:tcPr>
            <w:tcW w:w="2734"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5</w:t>
            </w:r>
            <w:r>
              <w:rPr>
                <w:rFonts w:ascii="Calibri" w:hAnsi="Calibri" w:cs="Calibri"/>
                <w:color w:val="000000"/>
                <w:sz w:val="22"/>
                <w:szCs w:val="22"/>
              </w:rPr>
              <w:t>60</w:t>
            </w:r>
          </w:p>
        </w:tc>
        <w:tc>
          <w:tcPr>
            <w:tcW w:w="2756"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Pr>
                <w:rFonts w:ascii="Calibri" w:hAnsi="Calibri" w:cs="Calibri"/>
                <w:color w:val="000000"/>
                <w:sz w:val="22"/>
                <w:szCs w:val="22"/>
              </w:rPr>
              <w:t>628</w:t>
            </w:r>
          </w:p>
        </w:tc>
      </w:tr>
      <w:tr w:rsidR="00C63E5F" w:rsidRPr="00541013" w:rsidTr="00E94510">
        <w:trPr>
          <w:trHeight w:val="285"/>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 7.3 &amp; &lt; 8.0</w:t>
            </w:r>
          </w:p>
        </w:tc>
        <w:tc>
          <w:tcPr>
            <w:tcW w:w="2734"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sidRPr="00541013">
              <w:rPr>
                <w:rFonts w:ascii="Calibri" w:hAnsi="Calibri" w:cs="Calibri"/>
                <w:color w:val="000000"/>
                <w:sz w:val="22"/>
                <w:szCs w:val="22"/>
              </w:rPr>
              <w:t>2</w:t>
            </w:r>
            <w:r>
              <w:rPr>
                <w:rFonts w:ascii="Calibri" w:hAnsi="Calibri" w:cs="Calibri"/>
                <w:color w:val="000000"/>
                <w:sz w:val="22"/>
                <w:szCs w:val="22"/>
              </w:rPr>
              <w:t>80</w:t>
            </w:r>
          </w:p>
        </w:tc>
        <w:tc>
          <w:tcPr>
            <w:tcW w:w="2756" w:type="dxa"/>
            <w:tcBorders>
              <w:top w:val="nil"/>
              <w:left w:val="nil"/>
              <w:bottom w:val="single" w:sz="4" w:space="0" w:color="auto"/>
              <w:right w:val="single" w:sz="4" w:space="0" w:color="auto"/>
            </w:tcBorders>
            <w:shd w:val="clear" w:color="000000" w:fill="FFFFFF"/>
            <w:noWrap/>
            <w:vAlign w:val="bottom"/>
            <w:hideMark/>
          </w:tcPr>
          <w:p w:rsidR="00C63E5F" w:rsidRPr="00541013" w:rsidRDefault="00C63E5F" w:rsidP="004D1B98">
            <w:pPr>
              <w:widowControl/>
              <w:jc w:val="center"/>
              <w:rPr>
                <w:rFonts w:ascii="Calibri" w:hAnsi="Calibri" w:cs="Calibri"/>
                <w:color w:val="000000"/>
                <w:sz w:val="22"/>
                <w:szCs w:val="22"/>
              </w:rPr>
            </w:pPr>
            <w:r>
              <w:rPr>
                <w:rFonts w:ascii="Calibri" w:hAnsi="Calibri" w:cs="Calibri"/>
                <w:color w:val="000000"/>
                <w:sz w:val="22"/>
                <w:szCs w:val="22"/>
              </w:rPr>
              <w:t>314</w:t>
            </w:r>
          </w:p>
        </w:tc>
      </w:tr>
    </w:tbl>
    <w:p w:rsidR="00CE0FA9" w:rsidRPr="00C63E5F" w:rsidRDefault="00CE0FA9" w:rsidP="00C63E5F">
      <w:pPr>
        <w:pStyle w:val="3"/>
        <w:numPr>
          <w:ilvl w:val="0"/>
          <w:numId w:val="39"/>
        </w:numPr>
        <w:rPr>
          <w:rFonts w:ascii="Geneva" w:hAnsi="Geneva"/>
        </w:rPr>
      </w:pPr>
      <w:r w:rsidRPr="00C63E5F">
        <w:rPr>
          <w:rFonts w:ascii="Geneva" w:hAnsi="Geneva"/>
        </w:rPr>
        <w:t>Directions for Topdressing:</w:t>
      </w:r>
    </w:p>
    <w:p w:rsidR="00CE0FA9" w:rsidRDefault="00CE0FA9" w:rsidP="00E94510">
      <w:pPr>
        <w:pStyle w:val="3"/>
        <w:numPr>
          <w:ilvl w:val="1"/>
          <w:numId w:val="39"/>
        </w:numPr>
        <w:rPr>
          <w:rFonts w:ascii="Geneva" w:hAnsi="Geneva"/>
        </w:rPr>
      </w:pPr>
      <w:r>
        <w:rPr>
          <w:rFonts w:ascii="Geneva" w:hAnsi="Geneva"/>
        </w:rPr>
        <w:t xml:space="preserve">Have water pH and mineral content analyses conducted by a reputable lab to calculate appropriate application rate.  Use as spot treatment for problem areas or in general broadcast application.  May be applied monthly or as necessary to maintain desired salt and bicarbonate levels. </w:t>
      </w:r>
    </w:p>
    <w:p w:rsidR="00CE0FA9" w:rsidRDefault="00CE0FA9" w:rsidP="00E94510">
      <w:pPr>
        <w:pStyle w:val="3"/>
        <w:numPr>
          <w:ilvl w:val="1"/>
          <w:numId w:val="39"/>
        </w:numPr>
        <w:rPr>
          <w:rFonts w:ascii="Geneva" w:hAnsi="Geneva"/>
        </w:rPr>
      </w:pPr>
      <w:r>
        <w:rPr>
          <w:rFonts w:ascii="Geneva" w:hAnsi="Geneva"/>
        </w:rPr>
        <w:t>Water immediately after application.  Do not apply if the product isn’t under irrigation.  Irrigate to field capacity to maximize bicarbonate and salt flushing.</w:t>
      </w:r>
    </w:p>
    <w:tbl>
      <w:tblPr>
        <w:tblStyle w:val="TableGrid"/>
        <w:tblW w:w="0" w:type="auto"/>
        <w:tblInd w:w="1080" w:type="dxa"/>
        <w:tblLook w:val="04A0" w:firstRow="1" w:lastRow="0" w:firstColumn="1" w:lastColumn="0" w:noHBand="0" w:noVBand="1"/>
      </w:tblPr>
      <w:tblGrid>
        <w:gridCol w:w="4178"/>
        <w:gridCol w:w="4092"/>
      </w:tblGrid>
      <w:tr w:rsidR="00C63E5F" w:rsidTr="00E94510">
        <w:tc>
          <w:tcPr>
            <w:tcW w:w="8270" w:type="dxa"/>
            <w:gridSpan w:val="2"/>
            <w:vAlign w:val="center"/>
          </w:tcPr>
          <w:p w:rsidR="00C63E5F" w:rsidRDefault="00C63E5F" w:rsidP="00E94510">
            <w:pPr>
              <w:pStyle w:val="3"/>
              <w:ind w:left="0" w:firstLine="0"/>
              <w:jc w:val="center"/>
              <w:rPr>
                <w:rFonts w:ascii="Geneva" w:hAnsi="Geneva"/>
              </w:rPr>
            </w:pPr>
            <w:r>
              <w:rPr>
                <w:rFonts w:ascii="Geneva" w:hAnsi="Geneva"/>
              </w:rPr>
              <w:t>Typical Application Rates</w:t>
            </w:r>
          </w:p>
        </w:tc>
      </w:tr>
      <w:tr w:rsidR="00C63E5F" w:rsidTr="00E94510">
        <w:tc>
          <w:tcPr>
            <w:tcW w:w="4178" w:type="dxa"/>
            <w:vAlign w:val="center"/>
          </w:tcPr>
          <w:p w:rsidR="00C63E5F" w:rsidRDefault="00C63E5F" w:rsidP="00E94510">
            <w:pPr>
              <w:pStyle w:val="3"/>
              <w:ind w:left="0" w:firstLine="0"/>
              <w:jc w:val="center"/>
              <w:rPr>
                <w:rFonts w:ascii="Geneva" w:hAnsi="Geneva"/>
              </w:rPr>
            </w:pPr>
            <w:r w:rsidRPr="00C63E5F">
              <w:rPr>
                <w:rFonts w:ascii="Geneva" w:hAnsi="Geneva"/>
              </w:rPr>
              <w:t>50 Bicarbonate ppm</w:t>
            </w:r>
          </w:p>
        </w:tc>
        <w:tc>
          <w:tcPr>
            <w:tcW w:w="4092" w:type="dxa"/>
            <w:vAlign w:val="center"/>
          </w:tcPr>
          <w:p w:rsidR="00C63E5F" w:rsidRDefault="00C63E5F" w:rsidP="00E94510">
            <w:pPr>
              <w:pStyle w:val="3"/>
              <w:ind w:left="0" w:firstLine="0"/>
              <w:jc w:val="center"/>
              <w:rPr>
                <w:rFonts w:ascii="Geneva" w:hAnsi="Geneva"/>
              </w:rPr>
            </w:pPr>
            <w:r w:rsidRPr="00C63E5F">
              <w:rPr>
                <w:rFonts w:ascii="Geneva" w:hAnsi="Geneva"/>
              </w:rPr>
              <w:t>2.5 lbs /1,000 ft</w:t>
            </w:r>
            <w:r w:rsidRPr="00E94510">
              <w:rPr>
                <w:rFonts w:ascii="Geneva" w:hAnsi="Geneva"/>
                <w:vertAlign w:val="superscript"/>
              </w:rPr>
              <w:t>2</w:t>
            </w:r>
          </w:p>
        </w:tc>
      </w:tr>
      <w:tr w:rsidR="00C63E5F" w:rsidTr="00E94510">
        <w:tc>
          <w:tcPr>
            <w:tcW w:w="4178" w:type="dxa"/>
            <w:vAlign w:val="center"/>
          </w:tcPr>
          <w:p w:rsidR="00C63E5F" w:rsidRDefault="00C63E5F" w:rsidP="00E94510">
            <w:pPr>
              <w:pStyle w:val="3"/>
              <w:ind w:left="0" w:firstLine="0"/>
              <w:jc w:val="center"/>
              <w:rPr>
                <w:rFonts w:ascii="Geneva" w:hAnsi="Geneva"/>
              </w:rPr>
            </w:pPr>
            <w:r w:rsidRPr="00C63E5F">
              <w:rPr>
                <w:rFonts w:ascii="Geneva" w:hAnsi="Geneva"/>
              </w:rPr>
              <w:t>100 Bicarbonate ppm</w:t>
            </w:r>
          </w:p>
        </w:tc>
        <w:tc>
          <w:tcPr>
            <w:tcW w:w="4092" w:type="dxa"/>
            <w:vAlign w:val="center"/>
          </w:tcPr>
          <w:p w:rsidR="00C63E5F" w:rsidRDefault="00C63E5F" w:rsidP="00E94510">
            <w:pPr>
              <w:pStyle w:val="3"/>
              <w:ind w:left="0" w:firstLine="0"/>
              <w:jc w:val="center"/>
              <w:rPr>
                <w:rFonts w:ascii="Geneva" w:hAnsi="Geneva"/>
              </w:rPr>
            </w:pPr>
            <w:r w:rsidRPr="00C63E5F">
              <w:rPr>
                <w:rFonts w:ascii="Geneva" w:hAnsi="Geneva"/>
              </w:rPr>
              <w:t>5 lbs /1,000 ft</w:t>
            </w:r>
            <w:r w:rsidRPr="00E94510">
              <w:rPr>
                <w:rFonts w:ascii="Geneva" w:hAnsi="Geneva"/>
                <w:vertAlign w:val="superscript"/>
              </w:rPr>
              <w:t>2</w:t>
            </w:r>
          </w:p>
        </w:tc>
      </w:tr>
      <w:tr w:rsidR="00C63E5F" w:rsidTr="00E94510">
        <w:tc>
          <w:tcPr>
            <w:tcW w:w="4178" w:type="dxa"/>
            <w:vAlign w:val="center"/>
          </w:tcPr>
          <w:p w:rsidR="00C63E5F" w:rsidRDefault="00C63E5F" w:rsidP="00E94510">
            <w:pPr>
              <w:pStyle w:val="3"/>
              <w:ind w:left="0" w:firstLine="0"/>
              <w:jc w:val="center"/>
              <w:rPr>
                <w:rFonts w:ascii="Geneva" w:hAnsi="Geneva"/>
              </w:rPr>
            </w:pPr>
            <w:r w:rsidRPr="00C63E5F">
              <w:rPr>
                <w:rFonts w:ascii="Geneva" w:hAnsi="Geneva"/>
              </w:rPr>
              <w:t>200 Bicarbonate ppm</w:t>
            </w:r>
          </w:p>
        </w:tc>
        <w:tc>
          <w:tcPr>
            <w:tcW w:w="4092" w:type="dxa"/>
            <w:vAlign w:val="center"/>
          </w:tcPr>
          <w:p w:rsidR="00C63E5F" w:rsidRDefault="00C63E5F" w:rsidP="00E94510">
            <w:pPr>
              <w:pStyle w:val="3"/>
              <w:ind w:left="0" w:firstLine="0"/>
              <w:jc w:val="center"/>
              <w:rPr>
                <w:rFonts w:ascii="Geneva" w:hAnsi="Geneva"/>
              </w:rPr>
            </w:pPr>
            <w:r w:rsidRPr="00C63E5F">
              <w:rPr>
                <w:rFonts w:ascii="Geneva" w:hAnsi="Geneva"/>
              </w:rPr>
              <w:t>10 lbs /1,000 ft</w:t>
            </w:r>
            <w:r w:rsidRPr="00E94510">
              <w:rPr>
                <w:rFonts w:ascii="Geneva" w:hAnsi="Geneva"/>
                <w:vertAlign w:val="superscript"/>
              </w:rPr>
              <w:t>2</w:t>
            </w:r>
          </w:p>
        </w:tc>
      </w:tr>
      <w:tr w:rsidR="00C63E5F" w:rsidTr="00E94510">
        <w:tc>
          <w:tcPr>
            <w:tcW w:w="4178" w:type="dxa"/>
            <w:vAlign w:val="center"/>
          </w:tcPr>
          <w:p w:rsidR="00C63E5F" w:rsidRDefault="00C63E5F" w:rsidP="00E94510">
            <w:pPr>
              <w:pStyle w:val="3"/>
              <w:ind w:left="0" w:firstLine="0"/>
              <w:jc w:val="center"/>
              <w:rPr>
                <w:rFonts w:ascii="Geneva" w:hAnsi="Geneva"/>
              </w:rPr>
            </w:pPr>
            <w:r w:rsidRPr="00C63E5F">
              <w:rPr>
                <w:rFonts w:ascii="Geneva" w:hAnsi="Geneva"/>
              </w:rPr>
              <w:t>300 Bicarbonate ppm</w:t>
            </w:r>
          </w:p>
        </w:tc>
        <w:tc>
          <w:tcPr>
            <w:tcW w:w="4092" w:type="dxa"/>
            <w:vAlign w:val="center"/>
          </w:tcPr>
          <w:p w:rsidR="00C63E5F" w:rsidRDefault="00C63E5F" w:rsidP="00E94510">
            <w:pPr>
              <w:pStyle w:val="3"/>
              <w:ind w:left="0" w:firstLine="0"/>
              <w:jc w:val="center"/>
              <w:rPr>
                <w:rFonts w:ascii="Geneva" w:hAnsi="Geneva"/>
              </w:rPr>
            </w:pPr>
            <w:r w:rsidRPr="00C63E5F">
              <w:rPr>
                <w:rFonts w:ascii="Geneva" w:hAnsi="Geneva"/>
              </w:rPr>
              <w:t>15 lbs /1,000 ft</w:t>
            </w:r>
            <w:r w:rsidRPr="00E94510">
              <w:rPr>
                <w:rFonts w:ascii="Geneva" w:hAnsi="Geneva"/>
                <w:vertAlign w:val="superscript"/>
              </w:rPr>
              <w:t>2</w:t>
            </w:r>
          </w:p>
        </w:tc>
      </w:tr>
      <w:tr w:rsidR="00C63E5F" w:rsidTr="00E94510">
        <w:tc>
          <w:tcPr>
            <w:tcW w:w="4178" w:type="dxa"/>
            <w:vAlign w:val="center"/>
          </w:tcPr>
          <w:p w:rsidR="00C63E5F" w:rsidRDefault="00C63E5F" w:rsidP="00E94510">
            <w:pPr>
              <w:pStyle w:val="3"/>
              <w:ind w:left="0" w:firstLine="0"/>
              <w:jc w:val="center"/>
              <w:rPr>
                <w:rFonts w:ascii="Geneva" w:hAnsi="Geneva"/>
              </w:rPr>
            </w:pPr>
            <w:r w:rsidRPr="00C63E5F">
              <w:rPr>
                <w:rFonts w:ascii="Geneva" w:hAnsi="Geneva"/>
              </w:rPr>
              <w:t>400 Bicarbonate ppm</w:t>
            </w:r>
          </w:p>
        </w:tc>
        <w:tc>
          <w:tcPr>
            <w:tcW w:w="4092" w:type="dxa"/>
            <w:vAlign w:val="center"/>
          </w:tcPr>
          <w:p w:rsidR="00C63E5F" w:rsidRDefault="00C63E5F" w:rsidP="00E94510">
            <w:pPr>
              <w:pStyle w:val="3"/>
              <w:ind w:left="0" w:firstLine="0"/>
              <w:jc w:val="center"/>
              <w:rPr>
                <w:rFonts w:ascii="Geneva" w:hAnsi="Geneva"/>
              </w:rPr>
            </w:pPr>
            <w:r w:rsidRPr="00C63E5F">
              <w:rPr>
                <w:rFonts w:ascii="Geneva" w:hAnsi="Geneva"/>
              </w:rPr>
              <w:t>20 lbs /1,000 ft</w:t>
            </w:r>
            <w:r w:rsidRPr="00E94510">
              <w:rPr>
                <w:rFonts w:ascii="Geneva" w:hAnsi="Geneva"/>
                <w:vertAlign w:val="superscript"/>
              </w:rPr>
              <w:t>2</w:t>
            </w:r>
          </w:p>
        </w:tc>
      </w:tr>
      <w:tr w:rsidR="00C63E5F" w:rsidTr="00E94510">
        <w:tc>
          <w:tcPr>
            <w:tcW w:w="4178" w:type="dxa"/>
            <w:vAlign w:val="center"/>
          </w:tcPr>
          <w:p w:rsidR="00C63E5F" w:rsidRDefault="00C63E5F" w:rsidP="00E94510">
            <w:pPr>
              <w:pStyle w:val="3"/>
              <w:ind w:left="0" w:firstLine="0"/>
              <w:jc w:val="center"/>
              <w:rPr>
                <w:rFonts w:ascii="Geneva" w:hAnsi="Geneva"/>
              </w:rPr>
            </w:pPr>
            <w:r w:rsidRPr="00C63E5F">
              <w:rPr>
                <w:rFonts w:ascii="Geneva" w:hAnsi="Geneva"/>
              </w:rPr>
              <w:t>450 Bicarbonate ppm</w:t>
            </w:r>
          </w:p>
        </w:tc>
        <w:tc>
          <w:tcPr>
            <w:tcW w:w="4092" w:type="dxa"/>
            <w:vAlign w:val="center"/>
          </w:tcPr>
          <w:p w:rsidR="00C63E5F" w:rsidRDefault="00C63E5F" w:rsidP="00E94510">
            <w:pPr>
              <w:pStyle w:val="3"/>
              <w:ind w:left="0" w:firstLine="0"/>
              <w:jc w:val="center"/>
              <w:rPr>
                <w:rFonts w:ascii="Geneva" w:hAnsi="Geneva"/>
              </w:rPr>
            </w:pPr>
            <w:r w:rsidRPr="00C63E5F">
              <w:rPr>
                <w:rFonts w:ascii="Geneva" w:hAnsi="Geneva"/>
              </w:rPr>
              <w:t>22.5 lbs /1,000 ft</w:t>
            </w:r>
            <w:r w:rsidRPr="00E94510">
              <w:rPr>
                <w:rFonts w:ascii="Geneva" w:hAnsi="Geneva"/>
                <w:vertAlign w:val="superscript"/>
              </w:rPr>
              <w:t>2</w:t>
            </w:r>
          </w:p>
        </w:tc>
      </w:tr>
    </w:tbl>
    <w:p w:rsidR="00CE0FA9" w:rsidRDefault="00C63E5F" w:rsidP="00E94510">
      <w:pPr>
        <w:pStyle w:val="3"/>
        <w:ind w:left="1080" w:firstLine="0"/>
        <w:jc w:val="center"/>
        <w:rPr>
          <w:rFonts w:ascii="Geneva" w:hAnsi="Geneva"/>
          <w:i/>
        </w:rPr>
      </w:pPr>
      <w:r w:rsidRPr="00E94510">
        <w:rPr>
          <w:rFonts w:ascii="Geneva" w:hAnsi="Geneva"/>
          <w:i/>
        </w:rPr>
        <w:t>Do not exceed maximum application rate</w:t>
      </w:r>
    </w:p>
    <w:p w:rsidR="00C63E5F" w:rsidRDefault="00C63E5F" w:rsidP="00E94510">
      <w:pPr>
        <w:pStyle w:val="3"/>
        <w:numPr>
          <w:ilvl w:val="0"/>
          <w:numId w:val="39"/>
        </w:numPr>
        <w:jc w:val="left"/>
        <w:rPr>
          <w:rFonts w:ascii="Geneva" w:hAnsi="Geneva"/>
        </w:rPr>
      </w:pPr>
      <w:r>
        <w:rPr>
          <w:rFonts w:ascii="Geneva" w:hAnsi="Geneva"/>
        </w:rPr>
        <w:t>Directions for Aeration Incorporation:</w:t>
      </w:r>
    </w:p>
    <w:p w:rsidR="00C63E5F" w:rsidRPr="00C63E5F" w:rsidRDefault="00C63E5F" w:rsidP="00E94510">
      <w:pPr>
        <w:pStyle w:val="3"/>
        <w:numPr>
          <w:ilvl w:val="1"/>
          <w:numId w:val="39"/>
        </w:numPr>
        <w:jc w:val="left"/>
        <w:rPr>
          <w:rFonts w:ascii="Geneva" w:hAnsi="Geneva"/>
        </w:rPr>
      </w:pPr>
      <w:r>
        <w:rPr>
          <w:rFonts w:ascii="Geneva" w:hAnsi="Geneva"/>
        </w:rPr>
        <w:t>Blend with sand to attain Aqua-pHix rate of 200 lbs/1,000 sq ft.  Incorporate mixture into the soil by infill after aeration or injection through the DryJect</w:t>
      </w:r>
      <w:r w:rsidRPr="00E94510">
        <w:rPr>
          <w:rFonts w:ascii="Arial" w:hAnsi="Arial" w:cs="Arial"/>
          <w:vertAlign w:val="superscript"/>
        </w:rPr>
        <w:t>®</w:t>
      </w:r>
      <w:r>
        <w:rPr>
          <w:rFonts w:ascii="Geneva" w:hAnsi="Geneva"/>
        </w:rPr>
        <w:t xml:space="preserve"> System.  Follow your standard irrigation program after incorporation.  Begin monitoring soil pH and bicarbonate levels after six weeks to determine when additional treatments are needed.</w:t>
      </w:r>
    </w:p>
    <w:p w:rsidR="00CF6552" w:rsidRPr="00F7029B" w:rsidRDefault="00CF6552" w:rsidP="00CF6552">
      <w:pPr>
        <w:pStyle w:val="3"/>
        <w:rPr>
          <w:rFonts w:ascii="Geneva" w:hAnsi="Geneva"/>
        </w:rPr>
      </w:pPr>
    </w:p>
    <w:p w:rsidR="00217DB0" w:rsidRPr="00DB188A" w:rsidRDefault="00217DB0" w:rsidP="00D45C57">
      <w:pPr>
        <w:autoSpaceDE w:val="0"/>
        <w:autoSpaceDN w:val="0"/>
        <w:adjustRightInd w:val="0"/>
        <w:ind w:right="-810"/>
        <w:rPr>
          <w:rFonts w:ascii="Arial" w:hAnsi="Arial" w:cs="Arial"/>
          <w:b/>
          <w:bCs/>
          <w:color w:val="000000"/>
        </w:rPr>
      </w:pPr>
    </w:p>
    <w:p w:rsidR="0000709B" w:rsidRPr="00DB188A" w:rsidRDefault="0000709B" w:rsidP="0000709B">
      <w:pPr>
        <w:pStyle w:val="SpecSubheading"/>
        <w:jc w:val="both"/>
      </w:pPr>
      <w:r w:rsidRPr="00DB188A">
        <w:t>3.</w:t>
      </w:r>
      <w:r w:rsidR="00BF32C3" w:rsidRPr="00DB188A">
        <w:t>0</w:t>
      </w:r>
      <w:r w:rsidR="00BF32C3">
        <w:t>6</w:t>
      </w:r>
      <w:r w:rsidR="00BF32C3" w:rsidRPr="00DB188A">
        <w:t xml:space="preserve"> </w:t>
      </w:r>
      <w:r w:rsidRPr="00DB188A">
        <w:t>CLEANING AND PROTECTION</w:t>
      </w:r>
    </w:p>
    <w:p w:rsidR="0000709B" w:rsidRPr="00DB188A" w:rsidRDefault="0000709B" w:rsidP="0000709B">
      <w:pPr>
        <w:autoSpaceDE w:val="0"/>
        <w:autoSpaceDN w:val="0"/>
        <w:adjustRightInd w:val="0"/>
        <w:rPr>
          <w:rFonts w:ascii="Arial" w:hAnsi="Arial" w:cs="Arial"/>
          <w:color w:val="000000"/>
        </w:rPr>
      </w:pPr>
    </w:p>
    <w:p w:rsidR="0000709B" w:rsidRPr="00DB188A" w:rsidRDefault="0000709B" w:rsidP="0000709B">
      <w:pPr>
        <w:widowControl/>
        <w:numPr>
          <w:ilvl w:val="0"/>
          <w:numId w:val="34"/>
        </w:numPr>
        <w:tabs>
          <w:tab w:val="clear" w:pos="720"/>
          <w:tab w:val="num" w:pos="360"/>
        </w:tabs>
        <w:autoSpaceDE w:val="0"/>
        <w:autoSpaceDN w:val="0"/>
        <w:adjustRightInd w:val="0"/>
        <w:ind w:left="360"/>
        <w:rPr>
          <w:rFonts w:ascii="Arial" w:hAnsi="Arial" w:cs="Arial"/>
          <w:color w:val="000000"/>
        </w:rPr>
      </w:pPr>
      <w:r w:rsidRPr="00DB188A">
        <w:rPr>
          <w:rFonts w:ascii="Arial" w:hAnsi="Arial" w:cs="Arial"/>
        </w:rPr>
        <w:t>After application, thoroughly flush</w:t>
      </w:r>
      <w:r w:rsidR="001F4F00">
        <w:rPr>
          <w:rFonts w:ascii="Arial" w:hAnsi="Arial" w:cs="Arial"/>
        </w:rPr>
        <w:t xml:space="preserve"> equipment </w:t>
      </w:r>
      <w:r w:rsidRPr="00DB188A">
        <w:rPr>
          <w:rFonts w:ascii="Arial" w:hAnsi="Arial" w:cs="Arial"/>
        </w:rPr>
        <w:t xml:space="preserve">to remove all material. Wash all material from the exterior of the machine and remove any spills. </w:t>
      </w:r>
    </w:p>
    <w:p w:rsidR="0000709B" w:rsidRPr="00DB188A" w:rsidRDefault="0000709B" w:rsidP="0000709B">
      <w:pPr>
        <w:autoSpaceDE w:val="0"/>
        <w:autoSpaceDN w:val="0"/>
        <w:adjustRightInd w:val="0"/>
        <w:rPr>
          <w:rFonts w:ascii="Arial" w:hAnsi="Arial" w:cs="Arial"/>
          <w:color w:val="000000"/>
        </w:rPr>
      </w:pPr>
    </w:p>
    <w:p w:rsidR="0000709B" w:rsidRPr="00DB188A" w:rsidRDefault="0000709B" w:rsidP="0000709B">
      <w:pPr>
        <w:widowControl/>
        <w:numPr>
          <w:ilvl w:val="0"/>
          <w:numId w:val="34"/>
        </w:numPr>
        <w:tabs>
          <w:tab w:val="clear" w:pos="720"/>
          <w:tab w:val="num" w:pos="360"/>
        </w:tabs>
        <w:autoSpaceDE w:val="0"/>
        <w:autoSpaceDN w:val="0"/>
        <w:adjustRightInd w:val="0"/>
        <w:ind w:left="360"/>
        <w:rPr>
          <w:rFonts w:ascii="Arial" w:hAnsi="Arial" w:cs="Arial"/>
          <w:color w:val="000000"/>
        </w:rPr>
      </w:pPr>
      <w:r w:rsidRPr="00DB188A">
        <w:rPr>
          <w:rFonts w:ascii="Arial" w:hAnsi="Arial" w:cs="Arial"/>
          <w:color w:val="000000"/>
        </w:rPr>
        <w:t>Clean spills promptly. Advise owner of methods for protection of treated areas. Do not allow treated areas to be trafficked or subjected to grazing.</w:t>
      </w:r>
    </w:p>
    <w:p w:rsidR="0000709B" w:rsidRPr="000E18C3" w:rsidRDefault="0000709B" w:rsidP="000E18C3">
      <w:pPr>
        <w:rPr>
          <w:rFonts w:ascii="Arial" w:hAnsi="Arial" w:cs="Arial"/>
          <w:color w:val="000000"/>
        </w:rPr>
      </w:pPr>
    </w:p>
    <w:p w:rsidR="00AF1492" w:rsidRDefault="00AF1492" w:rsidP="007B4167">
      <w:pPr>
        <w:rPr>
          <w:rFonts w:ascii="Arial" w:hAnsi="Arial" w:cs="Arial"/>
          <w:color w:val="000000"/>
        </w:rPr>
      </w:pPr>
    </w:p>
    <w:p w:rsidR="00E94510" w:rsidRDefault="00E94510" w:rsidP="007B4167">
      <w:pPr>
        <w:rPr>
          <w:rFonts w:ascii="Arial" w:hAnsi="Arial" w:cs="Arial"/>
          <w:color w:val="000000"/>
        </w:rPr>
      </w:pPr>
    </w:p>
    <w:p w:rsidR="00E94510" w:rsidRDefault="00E94510" w:rsidP="007B4167">
      <w:pPr>
        <w:rPr>
          <w:rFonts w:ascii="Arial" w:hAnsi="Arial" w:cs="Arial"/>
          <w:color w:val="000000"/>
        </w:rPr>
      </w:pPr>
      <w:bookmarkStart w:id="0" w:name="_GoBack"/>
    </w:p>
    <w:bookmarkEnd w:id="0"/>
    <w:p w:rsidR="00E94510" w:rsidRPr="00EE2339" w:rsidRDefault="00E94510" w:rsidP="007B4167">
      <w:pPr>
        <w:rPr>
          <w:rFonts w:ascii="Arial" w:hAnsi="Arial" w:cs="Arial"/>
          <w:color w:val="000000"/>
        </w:rPr>
      </w:pPr>
    </w:p>
    <w:p w:rsidR="0000709B" w:rsidRPr="00DB188A" w:rsidRDefault="0000709B" w:rsidP="0000709B">
      <w:pPr>
        <w:pStyle w:val="SpecSubheading"/>
        <w:jc w:val="both"/>
      </w:pPr>
      <w:r w:rsidRPr="00DB188A">
        <w:lastRenderedPageBreak/>
        <w:t>3.</w:t>
      </w:r>
      <w:r w:rsidR="00BF32C3" w:rsidRPr="00DB188A">
        <w:t>0</w:t>
      </w:r>
      <w:r w:rsidR="00BF32C3">
        <w:t>7</w:t>
      </w:r>
      <w:r w:rsidR="00BF32C3" w:rsidRPr="00DB188A">
        <w:t xml:space="preserve"> </w:t>
      </w:r>
      <w:r w:rsidRPr="00DB188A">
        <w:t>INSPECTION AND MAINTENANCE</w:t>
      </w:r>
    </w:p>
    <w:p w:rsidR="008849E5" w:rsidRPr="00DB188A" w:rsidRDefault="008849E5" w:rsidP="008849E5">
      <w:pPr>
        <w:autoSpaceDE w:val="0"/>
        <w:autoSpaceDN w:val="0"/>
        <w:adjustRightInd w:val="0"/>
        <w:ind w:right="-810"/>
      </w:pPr>
    </w:p>
    <w:p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t>All inspections and maintenance recommendations shall be conducted by qualified professionals consistent with the owner, engineer/specifier and regulatory entity(s) expectations.</w:t>
      </w:r>
    </w:p>
    <w:p w:rsidR="0000709B" w:rsidRPr="00DB188A" w:rsidRDefault="0000709B" w:rsidP="0000709B">
      <w:pPr>
        <w:autoSpaceDE w:val="0"/>
        <w:autoSpaceDN w:val="0"/>
        <w:adjustRightInd w:val="0"/>
        <w:ind w:left="360"/>
        <w:rPr>
          <w:rFonts w:ascii="Arial" w:hAnsi="Arial" w:cs="Arial"/>
          <w:color w:val="000000"/>
        </w:rPr>
      </w:pPr>
    </w:p>
    <w:p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t>Initial inspections shall insure installations are in accordance with the project plans and specifications with material quantities and activities fully documented. Refer to Section 32 92 00 – Turf and Grasses for any additional details.</w:t>
      </w:r>
    </w:p>
    <w:p w:rsidR="0000709B" w:rsidRPr="00DB188A" w:rsidRDefault="0000709B" w:rsidP="0000709B">
      <w:pPr>
        <w:autoSpaceDE w:val="0"/>
        <w:autoSpaceDN w:val="0"/>
        <w:adjustRightInd w:val="0"/>
        <w:ind w:left="360"/>
        <w:rPr>
          <w:rFonts w:ascii="Arial" w:hAnsi="Arial" w:cs="Arial"/>
          <w:color w:val="000000"/>
        </w:rPr>
      </w:pPr>
    </w:p>
    <w:p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t>Subsequent inspections shall be conducted at pre-determined time intervals and corrective maintenance activities directed after each significant precipitation or other potentially damaging weather or site event.</w:t>
      </w:r>
    </w:p>
    <w:p w:rsidR="0000709B" w:rsidRDefault="0000709B" w:rsidP="0000709B">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rsidR="004A1F67" w:rsidRDefault="004A1F67" w:rsidP="004A1F67">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1F4F00">
        <w:rPr>
          <w:rFonts w:ascii="Arial" w:hAnsi="Arial" w:cs="Arial"/>
          <w:color w:val="000000"/>
          <w:sz w:val="16"/>
          <w:szCs w:val="16"/>
        </w:rPr>
        <w:t>2017</w:t>
      </w:r>
      <w:r w:rsidR="001F4F00" w:rsidRPr="00D077B4">
        <w:rPr>
          <w:rFonts w:ascii="Arial" w:hAnsi="Arial" w:cs="Arial"/>
          <w:color w:val="000000"/>
          <w:sz w:val="16"/>
          <w:szCs w:val="16"/>
        </w:rPr>
        <w:t xml:space="preserve"> </w:t>
      </w:r>
      <w:r w:rsidRPr="00D077B4">
        <w:rPr>
          <w:rFonts w:ascii="Arial" w:hAnsi="Arial" w:cs="Arial"/>
          <w:color w:val="000000"/>
          <w:sz w:val="16"/>
          <w:szCs w:val="16"/>
        </w:rPr>
        <w:t>PROFILE Products LLC. All Rights Reserved.</w:t>
      </w:r>
      <w:r>
        <w:rPr>
          <w:rFonts w:ascii="Arial" w:hAnsi="Arial" w:cs="Arial"/>
          <w:color w:val="000000"/>
          <w:sz w:val="16"/>
          <w:szCs w:val="16"/>
        </w:rPr>
        <w:t xml:space="preserve">  </w:t>
      </w:r>
      <w:r w:rsidRPr="00D077B4">
        <w:rPr>
          <w:rFonts w:ascii="Arial" w:hAnsi="Arial" w:cs="Arial"/>
          <w:color w:val="000000"/>
          <w:sz w:val="16"/>
          <w:szCs w:val="16"/>
        </w:rPr>
        <w:t>A copyright license to reproduce this specification is hereby granted to non-manufacturing landscape architects, specification writers and designers.</w:t>
      </w:r>
      <w:r w:rsidRPr="002F14C9">
        <w:t xml:space="preserve"> </w:t>
      </w:r>
      <w:r>
        <w:rPr>
          <w:rFonts w:ascii="Arial" w:hAnsi="Arial" w:cs="Arial"/>
          <w:color w:val="000000"/>
          <w:sz w:val="16"/>
          <w:szCs w:val="16"/>
        </w:rPr>
        <w:t xml:space="preserve">Reproduction or </w:t>
      </w:r>
      <w:r w:rsidRPr="002F14C9">
        <w:rPr>
          <w:rFonts w:ascii="Arial" w:hAnsi="Arial" w:cs="Arial"/>
          <w:color w:val="000000"/>
          <w:sz w:val="16"/>
          <w:szCs w:val="16"/>
        </w:rPr>
        <w:t xml:space="preserve">modification of this specification by </w:t>
      </w:r>
      <w:r>
        <w:rPr>
          <w:rFonts w:ascii="Arial" w:hAnsi="Arial" w:cs="Arial"/>
          <w:color w:val="000000"/>
          <w:sz w:val="16"/>
          <w:szCs w:val="16"/>
        </w:rPr>
        <w:t>manufacturers or their representatives</w:t>
      </w:r>
      <w:r w:rsidRPr="002F14C9">
        <w:rPr>
          <w:rFonts w:ascii="Arial" w:hAnsi="Arial" w:cs="Arial"/>
          <w:color w:val="000000"/>
          <w:sz w:val="16"/>
          <w:szCs w:val="16"/>
        </w:rPr>
        <w:t xml:space="preserve"> is expressly forbidden.</w:t>
      </w:r>
    </w:p>
    <w:p w:rsidR="004A1F67" w:rsidRPr="00807E75" w:rsidRDefault="004A1F67" w:rsidP="004A1F67">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Revision Date:  </w:t>
      </w:r>
      <w:r w:rsidR="001F4F00">
        <w:rPr>
          <w:rFonts w:ascii="Arial" w:hAnsi="Arial" w:cs="Arial"/>
          <w:color w:val="000000"/>
          <w:sz w:val="16"/>
          <w:szCs w:val="16"/>
        </w:rPr>
        <w:t>04</w:t>
      </w:r>
      <w:r>
        <w:rPr>
          <w:rFonts w:ascii="Arial" w:hAnsi="Arial" w:cs="Arial"/>
          <w:color w:val="000000"/>
          <w:sz w:val="16"/>
          <w:szCs w:val="16"/>
        </w:rPr>
        <w:t>/</w:t>
      </w:r>
      <w:r w:rsidR="001F4F00">
        <w:rPr>
          <w:rFonts w:ascii="Arial" w:hAnsi="Arial" w:cs="Arial"/>
          <w:color w:val="000000"/>
          <w:sz w:val="16"/>
          <w:szCs w:val="16"/>
        </w:rPr>
        <w:t>2017</w:t>
      </w:r>
    </w:p>
    <w:p w:rsidR="00807E75" w:rsidRPr="00807E75" w:rsidRDefault="00807E75" w:rsidP="004A1F67">
      <w:pPr>
        <w:autoSpaceDE w:val="0"/>
        <w:autoSpaceDN w:val="0"/>
        <w:adjustRightInd w:val="0"/>
        <w:jc w:val="center"/>
        <w:rPr>
          <w:rFonts w:ascii="Arial" w:hAnsi="Arial" w:cs="Arial"/>
          <w:color w:val="000000"/>
          <w:sz w:val="16"/>
          <w:szCs w:val="16"/>
        </w:rPr>
      </w:pPr>
    </w:p>
    <w:sectPr w:rsidR="00807E75" w:rsidRPr="00807E75">
      <w:footerReference w:type="default" r:id="rId9"/>
      <w:footnotePr>
        <w:numStart w:val="16"/>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BD5" w:rsidRDefault="00421BD5">
      <w:r>
        <w:separator/>
      </w:r>
    </w:p>
  </w:endnote>
  <w:endnote w:type="continuationSeparator" w:id="0">
    <w:p w:rsidR="00421BD5" w:rsidRDefault="0042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Sans-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61" w:rsidRDefault="00990C61">
    <w:pPr>
      <w:tabs>
        <w:tab w:val="left" w:pos="72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BD5" w:rsidRDefault="00421BD5">
      <w:r>
        <w:separator/>
      </w:r>
    </w:p>
  </w:footnote>
  <w:footnote w:type="continuationSeparator" w:id="0">
    <w:p w:rsidR="00421BD5" w:rsidRDefault="00421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none"/>
      <w:pStyle w:val="Heading1"/>
      <w:suff w:val="nothing"/>
      <w:lvlText w:val=""/>
      <w:lvlJc w:val="left"/>
      <w:pPr>
        <w:ind w:left="900"/>
      </w:pPr>
    </w:lvl>
    <w:lvl w:ilvl="1">
      <w:start w:val="1"/>
      <w:numFmt w:val="decimal"/>
      <w:pStyle w:val="Heading2"/>
      <w:lvlText w:val="1.0%2"/>
      <w:legacy w:legacy="1" w:legacySpace="0" w:legacyIndent="864"/>
      <w:lvlJc w:val="left"/>
      <w:pPr>
        <w:ind w:left="907" w:hanging="864"/>
      </w:pPr>
    </w:lvl>
    <w:lvl w:ilvl="2">
      <w:start w:val="1"/>
      <w:numFmt w:val="decimal"/>
      <w:pStyle w:val="Heading3"/>
      <w:lvlText w:val="2.0%3"/>
      <w:legacy w:legacy="1" w:legacySpace="0" w:legacyIndent="864"/>
      <w:lvlJc w:val="left"/>
      <w:pPr>
        <w:ind w:left="907" w:hanging="864"/>
      </w:pPr>
    </w:lvl>
    <w:lvl w:ilvl="3">
      <w:start w:val="1"/>
      <w:numFmt w:val="decimal"/>
      <w:pStyle w:val="Heading4"/>
      <w:lvlText w:val="3.0%4"/>
      <w:legacy w:legacy="1" w:legacySpace="0" w:legacyIndent="864"/>
      <w:lvlJc w:val="left"/>
      <w:pPr>
        <w:ind w:left="907" w:hanging="864"/>
      </w:pPr>
    </w:lvl>
    <w:lvl w:ilvl="4">
      <w:start w:val="1"/>
      <w:numFmt w:val="upperLetter"/>
      <w:pStyle w:val="Heading5"/>
      <w:lvlText w:val="%5."/>
      <w:legacy w:legacy="1" w:legacySpace="0" w:legacyIndent="432"/>
      <w:lvlJc w:val="left"/>
      <w:pPr>
        <w:ind w:left="900" w:hanging="432"/>
      </w:pPr>
    </w:lvl>
    <w:lvl w:ilvl="5">
      <w:start w:val="1"/>
      <w:numFmt w:val="decimal"/>
      <w:pStyle w:val="Heading6"/>
      <w:lvlText w:val="%6."/>
      <w:legacy w:legacy="1" w:legacySpace="0" w:legacyIndent="432"/>
      <w:lvlJc w:val="left"/>
      <w:pPr>
        <w:ind w:left="1454" w:hanging="432"/>
      </w:pPr>
    </w:lvl>
    <w:lvl w:ilvl="6">
      <w:start w:val="1"/>
      <w:numFmt w:val="lowerLetter"/>
      <w:pStyle w:val="Heading7"/>
      <w:lvlText w:val="%7."/>
      <w:legacy w:legacy="1" w:legacySpace="0" w:legacyIndent="504"/>
      <w:lvlJc w:val="left"/>
      <w:pPr>
        <w:ind w:left="2160" w:hanging="504"/>
      </w:pPr>
    </w:lvl>
    <w:lvl w:ilvl="7">
      <w:start w:val="1"/>
      <w:numFmt w:val="decimal"/>
      <w:pStyle w:val="Heading8"/>
      <w:lvlText w:val="%8)."/>
      <w:legacy w:legacy="1" w:legacySpace="0" w:legacyIndent="720"/>
      <w:lvlJc w:val="left"/>
      <w:pPr>
        <w:ind w:left="2880" w:hanging="720"/>
      </w:pPr>
    </w:lvl>
    <w:lvl w:ilvl="8">
      <w:start w:val="1"/>
      <w:numFmt w:val="lowerLetter"/>
      <w:pStyle w:val="Heading9"/>
      <w:lvlText w:val="(%9)."/>
      <w:legacy w:legacy="1" w:legacySpace="0" w:legacyIndent="720"/>
      <w:lvlJc w:val="left"/>
      <w:pPr>
        <w:ind w:left="3600" w:hanging="720"/>
      </w:pPr>
    </w:lvl>
  </w:abstractNum>
  <w:abstractNum w:abstractNumId="1" w15:restartNumberingAfterBreak="0">
    <w:nsid w:val="024116C2"/>
    <w:multiLevelType w:val="hybridMultilevel"/>
    <w:tmpl w:val="C3A41328"/>
    <w:lvl w:ilvl="0" w:tplc="3830F61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210C8"/>
    <w:multiLevelType w:val="hybridMultilevel"/>
    <w:tmpl w:val="A184B6EC"/>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7DDE4DF8">
      <w:start w:val="1"/>
      <w:numFmt w:val="decimal"/>
      <w:lvlText w:val="%3"/>
      <w:lvlJc w:val="left"/>
      <w:pPr>
        <w:ind w:left="2340" w:hanging="360"/>
      </w:pPr>
      <w:rPr>
        <w:rFonts w:hint="default"/>
      </w:rPr>
    </w:lvl>
    <w:lvl w:ilvl="3" w:tplc="034A7F18">
      <w:start w:val="1"/>
      <w:numFmt w:val="bullet"/>
      <w:lvlText w:val=""/>
      <w:lvlJc w:val="left"/>
      <w:pPr>
        <w:ind w:left="2880" w:hanging="360"/>
      </w:pPr>
      <w:rPr>
        <w:rFonts w:ascii="Wingdings" w:eastAsiaTheme="minorHAnsi" w:hAnsi="Wingdings"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30AE7"/>
    <w:multiLevelType w:val="hybridMultilevel"/>
    <w:tmpl w:val="47B8E912"/>
    <w:lvl w:ilvl="0" w:tplc="1D92C6E2">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74E08"/>
    <w:multiLevelType w:val="hybridMultilevel"/>
    <w:tmpl w:val="CE02DF1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CC0036"/>
    <w:multiLevelType w:val="hybridMultilevel"/>
    <w:tmpl w:val="9370BA72"/>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8A1FAF"/>
    <w:multiLevelType w:val="singleLevel"/>
    <w:tmpl w:val="53680DF8"/>
    <w:lvl w:ilvl="0">
      <w:start w:val="4"/>
      <w:numFmt w:val="decimal"/>
      <w:lvlText w:val="%1."/>
      <w:lvlJc w:val="left"/>
      <w:pPr>
        <w:tabs>
          <w:tab w:val="num" w:pos="1335"/>
        </w:tabs>
        <w:ind w:left="1335" w:hanging="435"/>
      </w:pPr>
      <w:rPr>
        <w:rFonts w:hint="default"/>
      </w:rPr>
    </w:lvl>
  </w:abstractNum>
  <w:abstractNum w:abstractNumId="9" w15:restartNumberingAfterBreak="0">
    <w:nsid w:val="19B147F3"/>
    <w:multiLevelType w:val="hybridMultilevel"/>
    <w:tmpl w:val="34B0A6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41741D"/>
    <w:multiLevelType w:val="singleLevel"/>
    <w:tmpl w:val="A906D48A"/>
    <w:lvl w:ilvl="0">
      <w:start w:val="1"/>
      <w:numFmt w:val="decimal"/>
      <w:lvlText w:val="%1."/>
      <w:lvlJc w:val="left"/>
      <w:pPr>
        <w:tabs>
          <w:tab w:val="num" w:pos="1335"/>
        </w:tabs>
        <w:ind w:left="1335" w:hanging="435"/>
      </w:pPr>
      <w:rPr>
        <w:rFonts w:hint="default"/>
      </w:rPr>
    </w:lvl>
  </w:abstractNum>
  <w:abstractNum w:abstractNumId="11"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0C2A14"/>
    <w:multiLevelType w:val="hybridMultilevel"/>
    <w:tmpl w:val="47B8E912"/>
    <w:lvl w:ilvl="0" w:tplc="1D92C6E2">
      <w:start w:val="1"/>
      <w:numFmt w:val="decimal"/>
      <w:lvlText w:val="%1."/>
      <w:lvlJc w:val="left"/>
      <w:pPr>
        <w:ind w:left="1260" w:hanging="360"/>
      </w:pPr>
      <w:rPr>
        <w:sz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CA353B2"/>
    <w:multiLevelType w:val="hybridMultilevel"/>
    <w:tmpl w:val="25741D2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E9251D"/>
    <w:multiLevelType w:val="hybridMultilevel"/>
    <w:tmpl w:val="082E4C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DA6CB7"/>
    <w:multiLevelType w:val="singleLevel"/>
    <w:tmpl w:val="D5908916"/>
    <w:lvl w:ilvl="0">
      <w:start w:val="1"/>
      <w:numFmt w:val="lowerLetter"/>
      <w:lvlText w:val="%1."/>
      <w:lvlJc w:val="left"/>
      <w:pPr>
        <w:tabs>
          <w:tab w:val="num" w:pos="1695"/>
        </w:tabs>
        <w:ind w:left="1695" w:hanging="360"/>
      </w:pPr>
      <w:rPr>
        <w:rFonts w:hint="default"/>
      </w:rPr>
    </w:lvl>
  </w:abstractNum>
  <w:abstractNum w:abstractNumId="19" w15:restartNumberingAfterBreak="0">
    <w:nsid w:val="39C86C56"/>
    <w:multiLevelType w:val="singleLevel"/>
    <w:tmpl w:val="CC624B50"/>
    <w:lvl w:ilvl="0">
      <w:start w:val="1"/>
      <w:numFmt w:val="upperLetter"/>
      <w:lvlText w:val="%1."/>
      <w:lvlJc w:val="left"/>
      <w:pPr>
        <w:tabs>
          <w:tab w:val="num" w:pos="900"/>
        </w:tabs>
        <w:ind w:left="900" w:hanging="630"/>
      </w:pPr>
      <w:rPr>
        <w:rFonts w:hint="default"/>
      </w:rPr>
    </w:lvl>
  </w:abstractNum>
  <w:abstractNum w:abstractNumId="20" w15:restartNumberingAfterBreak="0">
    <w:nsid w:val="3AF050D5"/>
    <w:multiLevelType w:val="hybridMultilevel"/>
    <w:tmpl w:val="6E622C5A"/>
    <w:lvl w:ilvl="0" w:tplc="E200AD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D3B20"/>
    <w:multiLevelType w:val="hybridMultilevel"/>
    <w:tmpl w:val="143CC8C6"/>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114E3EE0">
      <w:start w:val="1"/>
      <w:numFmt w:val="decimal"/>
      <w:lvlText w:val="%4."/>
      <w:lvlJc w:val="left"/>
      <w:pPr>
        <w:ind w:left="2520" w:hanging="360"/>
      </w:pPr>
      <w:rPr>
        <w:rFonts w:ascii="Geneva" w:eastAsia="Times New Roman" w:hAnsi="Geneva"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C140E0A"/>
    <w:multiLevelType w:val="hybridMultilevel"/>
    <w:tmpl w:val="A686CB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E81EE0"/>
    <w:multiLevelType w:val="hybridMultilevel"/>
    <w:tmpl w:val="79423E54"/>
    <w:lvl w:ilvl="0" w:tplc="672C9F2C">
      <w:start w:val="1"/>
      <w:numFmt w:val="upperLetter"/>
      <w:lvlText w:val="%1."/>
      <w:lvlJc w:val="left"/>
      <w:pPr>
        <w:tabs>
          <w:tab w:val="num" w:pos="720"/>
        </w:tabs>
        <w:ind w:left="720" w:hanging="360"/>
      </w:pPr>
      <w:rPr>
        <w:rFonts w:hint="default"/>
        <w:i w:val="0"/>
        <w:sz w:val="20"/>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141E22"/>
    <w:multiLevelType w:val="hybridMultilevel"/>
    <w:tmpl w:val="49640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8D27B3"/>
    <w:multiLevelType w:val="hybridMultilevel"/>
    <w:tmpl w:val="6D82AA9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E7E6C0F"/>
    <w:multiLevelType w:val="singleLevel"/>
    <w:tmpl w:val="8A5A44A6"/>
    <w:lvl w:ilvl="0">
      <w:start w:val="1"/>
      <w:numFmt w:val="lowerLetter"/>
      <w:lvlText w:val="%1."/>
      <w:lvlJc w:val="left"/>
      <w:pPr>
        <w:tabs>
          <w:tab w:val="num" w:pos="1695"/>
        </w:tabs>
        <w:ind w:left="1695" w:hanging="360"/>
      </w:pPr>
      <w:rPr>
        <w:rFonts w:hint="default"/>
      </w:rPr>
    </w:lvl>
  </w:abstractNum>
  <w:abstractNum w:abstractNumId="29" w15:restartNumberingAfterBreak="0">
    <w:nsid w:val="58C65C6A"/>
    <w:multiLevelType w:val="hybridMultilevel"/>
    <w:tmpl w:val="F8C2C502"/>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0A1EE6"/>
    <w:multiLevelType w:val="singleLevel"/>
    <w:tmpl w:val="3B90963A"/>
    <w:lvl w:ilvl="0">
      <w:start w:val="1"/>
      <w:numFmt w:val="decimal"/>
      <w:lvlText w:val="%1."/>
      <w:lvlJc w:val="left"/>
      <w:pPr>
        <w:tabs>
          <w:tab w:val="num" w:pos="1335"/>
        </w:tabs>
        <w:ind w:left="1335" w:hanging="435"/>
      </w:pPr>
      <w:rPr>
        <w:rFonts w:hint="default"/>
      </w:rPr>
    </w:lvl>
  </w:abstractNum>
  <w:abstractNum w:abstractNumId="31" w15:restartNumberingAfterBreak="0">
    <w:nsid w:val="5A70487E"/>
    <w:multiLevelType w:val="hybridMultilevel"/>
    <w:tmpl w:val="30A20C66"/>
    <w:lvl w:ilvl="0" w:tplc="596C13F0">
      <w:start w:val="1"/>
      <w:numFmt w:val="upperLetter"/>
      <w:lvlText w:val="%1."/>
      <w:lvlJc w:val="left"/>
      <w:pPr>
        <w:ind w:left="900" w:hanging="63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DE00D5"/>
    <w:multiLevelType w:val="multilevel"/>
    <w:tmpl w:val="75FA8CF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752419"/>
    <w:multiLevelType w:val="hybridMultilevel"/>
    <w:tmpl w:val="12A0C27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A3E117A"/>
    <w:multiLevelType w:val="hybridMultilevel"/>
    <w:tmpl w:val="3AC87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45099"/>
    <w:multiLevelType w:val="hybridMultilevel"/>
    <w:tmpl w:val="770C6A60"/>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13">
      <w:start w:val="1"/>
      <w:numFmt w:val="upp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A629B1"/>
    <w:multiLevelType w:val="hybridMultilevel"/>
    <w:tmpl w:val="CE645E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741057"/>
    <w:multiLevelType w:val="singleLevel"/>
    <w:tmpl w:val="0F02FFD4"/>
    <w:lvl w:ilvl="0">
      <w:start w:val="4"/>
      <w:numFmt w:val="decimal"/>
      <w:lvlText w:val="%1."/>
      <w:lvlJc w:val="left"/>
      <w:pPr>
        <w:tabs>
          <w:tab w:val="num" w:pos="1335"/>
        </w:tabs>
        <w:ind w:left="1335" w:hanging="435"/>
      </w:pPr>
      <w:rPr>
        <w:rFonts w:hint="default"/>
      </w:rPr>
    </w:lvl>
  </w:abstractNum>
  <w:abstractNum w:abstractNumId="40" w15:restartNumberingAfterBreak="0">
    <w:nsid w:val="75243692"/>
    <w:multiLevelType w:val="hybridMultilevel"/>
    <w:tmpl w:val="898AEA84"/>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13">
      <w:start w:val="1"/>
      <w:numFmt w:val="upp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F657DA"/>
    <w:multiLevelType w:val="hybridMultilevel"/>
    <w:tmpl w:val="34B0A6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9"/>
  </w:num>
  <w:num w:numId="4">
    <w:abstractNumId w:val="10"/>
  </w:num>
  <w:num w:numId="5">
    <w:abstractNumId w:val="18"/>
  </w:num>
  <w:num w:numId="6">
    <w:abstractNumId w:val="19"/>
  </w:num>
  <w:num w:numId="7">
    <w:abstractNumId w:val="30"/>
  </w:num>
  <w:num w:numId="8">
    <w:abstractNumId w:val="28"/>
  </w:num>
  <w:num w:numId="9">
    <w:abstractNumId w:val="23"/>
  </w:num>
  <w:num w:numId="10">
    <w:abstractNumId w:val="27"/>
  </w:num>
  <w:num w:numId="11">
    <w:abstractNumId w:val="5"/>
  </w:num>
  <w:num w:numId="12">
    <w:abstractNumId w:val="25"/>
  </w:num>
  <w:num w:numId="13">
    <w:abstractNumId w:val="34"/>
  </w:num>
  <w:num w:numId="14">
    <w:abstractNumId w:val="13"/>
  </w:num>
  <w:num w:numId="15">
    <w:abstractNumId w:val="3"/>
  </w:num>
  <w:num w:numId="16">
    <w:abstractNumId w:val="9"/>
  </w:num>
  <w:num w:numId="17">
    <w:abstractNumId w:val="32"/>
  </w:num>
  <w:num w:numId="18">
    <w:abstractNumId w:val="41"/>
  </w:num>
  <w:num w:numId="19">
    <w:abstractNumId w:val="15"/>
  </w:num>
  <w:num w:numId="20">
    <w:abstractNumId w:val="26"/>
  </w:num>
  <w:num w:numId="21">
    <w:abstractNumId w:val="20"/>
  </w:num>
  <w:num w:numId="22">
    <w:abstractNumId w:val="33"/>
  </w:num>
  <w:num w:numId="23">
    <w:abstractNumId w:val="31"/>
  </w:num>
  <w:num w:numId="24">
    <w:abstractNumId w:val="2"/>
  </w:num>
  <w:num w:numId="25">
    <w:abstractNumId w:val="37"/>
  </w:num>
  <w:num w:numId="26">
    <w:abstractNumId w:val="22"/>
  </w:num>
  <w:num w:numId="27">
    <w:abstractNumId w:val="17"/>
  </w:num>
  <w:num w:numId="28">
    <w:abstractNumId w:val="7"/>
  </w:num>
  <w:num w:numId="29">
    <w:abstractNumId w:val="38"/>
  </w:num>
  <w:num w:numId="30">
    <w:abstractNumId w:val="29"/>
  </w:num>
  <w:num w:numId="31">
    <w:abstractNumId w:val="16"/>
  </w:num>
  <w:num w:numId="32">
    <w:abstractNumId w:val="12"/>
  </w:num>
  <w:num w:numId="33">
    <w:abstractNumId w:val="21"/>
  </w:num>
  <w:num w:numId="34">
    <w:abstractNumId w:val="11"/>
  </w:num>
  <w:num w:numId="35">
    <w:abstractNumId w:val="24"/>
  </w:num>
  <w:num w:numId="36">
    <w:abstractNumId w:val="6"/>
  </w:num>
  <w:num w:numId="37">
    <w:abstractNumId w:val="14"/>
  </w:num>
  <w:num w:numId="38">
    <w:abstractNumId w:val="35"/>
  </w:num>
  <w:num w:numId="39">
    <w:abstractNumId w:val="4"/>
  </w:num>
  <w:num w:numId="40">
    <w:abstractNumId w:val="40"/>
  </w:num>
  <w:num w:numId="41">
    <w:abstractNumId w:val="3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4"/>
    <w:rsid w:val="0000709B"/>
    <w:rsid w:val="000140F2"/>
    <w:rsid w:val="00042710"/>
    <w:rsid w:val="00051233"/>
    <w:rsid w:val="0006648C"/>
    <w:rsid w:val="00077138"/>
    <w:rsid w:val="000A78E6"/>
    <w:rsid w:val="000C2261"/>
    <w:rsid w:val="000C7A4A"/>
    <w:rsid w:val="000D0C30"/>
    <w:rsid w:val="000D7AB3"/>
    <w:rsid w:val="000E18C3"/>
    <w:rsid w:val="000E79D8"/>
    <w:rsid w:val="000F3150"/>
    <w:rsid w:val="0011052E"/>
    <w:rsid w:val="001255BC"/>
    <w:rsid w:val="001421BF"/>
    <w:rsid w:val="00163008"/>
    <w:rsid w:val="00164CD8"/>
    <w:rsid w:val="001664BF"/>
    <w:rsid w:val="00195A6A"/>
    <w:rsid w:val="001A1C77"/>
    <w:rsid w:val="001B71EA"/>
    <w:rsid w:val="001C2832"/>
    <w:rsid w:val="001F2C64"/>
    <w:rsid w:val="001F4F00"/>
    <w:rsid w:val="001F74D0"/>
    <w:rsid w:val="00204C40"/>
    <w:rsid w:val="00204DDD"/>
    <w:rsid w:val="002160A6"/>
    <w:rsid w:val="00217DB0"/>
    <w:rsid w:val="002263AD"/>
    <w:rsid w:val="00260C04"/>
    <w:rsid w:val="002718FE"/>
    <w:rsid w:val="00277FB2"/>
    <w:rsid w:val="002862C9"/>
    <w:rsid w:val="0029028C"/>
    <w:rsid w:val="00290858"/>
    <w:rsid w:val="00291777"/>
    <w:rsid w:val="00294D82"/>
    <w:rsid w:val="002A41BB"/>
    <w:rsid w:val="002B0A57"/>
    <w:rsid w:val="002B4584"/>
    <w:rsid w:val="002B54D3"/>
    <w:rsid w:val="002C3E24"/>
    <w:rsid w:val="002F726C"/>
    <w:rsid w:val="00337EBC"/>
    <w:rsid w:val="00341958"/>
    <w:rsid w:val="003468CB"/>
    <w:rsid w:val="003561A6"/>
    <w:rsid w:val="003A53BF"/>
    <w:rsid w:val="003B30F2"/>
    <w:rsid w:val="003F00AB"/>
    <w:rsid w:val="003F2897"/>
    <w:rsid w:val="003F6F40"/>
    <w:rsid w:val="00402816"/>
    <w:rsid w:val="00405B53"/>
    <w:rsid w:val="0041190B"/>
    <w:rsid w:val="00416E4B"/>
    <w:rsid w:val="00421BD5"/>
    <w:rsid w:val="00423041"/>
    <w:rsid w:val="00425DD6"/>
    <w:rsid w:val="00435DBE"/>
    <w:rsid w:val="00437B8D"/>
    <w:rsid w:val="004531D3"/>
    <w:rsid w:val="00482A53"/>
    <w:rsid w:val="00485052"/>
    <w:rsid w:val="00487674"/>
    <w:rsid w:val="004A1F67"/>
    <w:rsid w:val="004B26D2"/>
    <w:rsid w:val="004E025C"/>
    <w:rsid w:val="00500A79"/>
    <w:rsid w:val="00510163"/>
    <w:rsid w:val="005133E0"/>
    <w:rsid w:val="00514640"/>
    <w:rsid w:val="00515255"/>
    <w:rsid w:val="00517F2C"/>
    <w:rsid w:val="00537473"/>
    <w:rsid w:val="00540B0F"/>
    <w:rsid w:val="00541013"/>
    <w:rsid w:val="005460F2"/>
    <w:rsid w:val="00546F29"/>
    <w:rsid w:val="005731AB"/>
    <w:rsid w:val="005744EA"/>
    <w:rsid w:val="005872BE"/>
    <w:rsid w:val="005A7109"/>
    <w:rsid w:val="005B1F39"/>
    <w:rsid w:val="005B413C"/>
    <w:rsid w:val="005C66C1"/>
    <w:rsid w:val="005D21D3"/>
    <w:rsid w:val="005D43CE"/>
    <w:rsid w:val="005F7AB9"/>
    <w:rsid w:val="0060297E"/>
    <w:rsid w:val="00641D00"/>
    <w:rsid w:val="00655BE1"/>
    <w:rsid w:val="0067454A"/>
    <w:rsid w:val="006931AD"/>
    <w:rsid w:val="006A0DF0"/>
    <w:rsid w:val="006A7BFB"/>
    <w:rsid w:val="006B0E34"/>
    <w:rsid w:val="006B2F83"/>
    <w:rsid w:val="006E4DD5"/>
    <w:rsid w:val="006F7B9C"/>
    <w:rsid w:val="00700774"/>
    <w:rsid w:val="007038B0"/>
    <w:rsid w:val="00714DDA"/>
    <w:rsid w:val="00730CF5"/>
    <w:rsid w:val="00773044"/>
    <w:rsid w:val="007771A5"/>
    <w:rsid w:val="00797FE0"/>
    <w:rsid w:val="007B4167"/>
    <w:rsid w:val="007B56BC"/>
    <w:rsid w:val="007C4783"/>
    <w:rsid w:val="007C4F2B"/>
    <w:rsid w:val="007C7386"/>
    <w:rsid w:val="007D7973"/>
    <w:rsid w:val="007E7473"/>
    <w:rsid w:val="00802F71"/>
    <w:rsid w:val="00807E75"/>
    <w:rsid w:val="008128F6"/>
    <w:rsid w:val="00845F88"/>
    <w:rsid w:val="0087078F"/>
    <w:rsid w:val="00872454"/>
    <w:rsid w:val="008849E5"/>
    <w:rsid w:val="008949F4"/>
    <w:rsid w:val="008A1441"/>
    <w:rsid w:val="008A6351"/>
    <w:rsid w:val="008C4D2A"/>
    <w:rsid w:val="008C50EA"/>
    <w:rsid w:val="008E6886"/>
    <w:rsid w:val="00904284"/>
    <w:rsid w:val="009258F8"/>
    <w:rsid w:val="0093502C"/>
    <w:rsid w:val="009459B9"/>
    <w:rsid w:val="0095383A"/>
    <w:rsid w:val="009603AA"/>
    <w:rsid w:val="00981E44"/>
    <w:rsid w:val="00990C61"/>
    <w:rsid w:val="009A6EF6"/>
    <w:rsid w:val="009B2F38"/>
    <w:rsid w:val="009D6D17"/>
    <w:rsid w:val="009F0EC1"/>
    <w:rsid w:val="00A1117F"/>
    <w:rsid w:val="00A13F02"/>
    <w:rsid w:val="00A22E77"/>
    <w:rsid w:val="00A424E7"/>
    <w:rsid w:val="00A54087"/>
    <w:rsid w:val="00A72C77"/>
    <w:rsid w:val="00A834E0"/>
    <w:rsid w:val="00A8630D"/>
    <w:rsid w:val="00A952F0"/>
    <w:rsid w:val="00A95595"/>
    <w:rsid w:val="00AA1737"/>
    <w:rsid w:val="00AB4723"/>
    <w:rsid w:val="00AB6786"/>
    <w:rsid w:val="00AC3836"/>
    <w:rsid w:val="00AF0C47"/>
    <w:rsid w:val="00AF1492"/>
    <w:rsid w:val="00AF232A"/>
    <w:rsid w:val="00B01DE9"/>
    <w:rsid w:val="00B24291"/>
    <w:rsid w:val="00B42563"/>
    <w:rsid w:val="00B438D1"/>
    <w:rsid w:val="00B46D7C"/>
    <w:rsid w:val="00B51162"/>
    <w:rsid w:val="00B54A4E"/>
    <w:rsid w:val="00B71BA1"/>
    <w:rsid w:val="00B765A4"/>
    <w:rsid w:val="00B76ACC"/>
    <w:rsid w:val="00B969DB"/>
    <w:rsid w:val="00BC3381"/>
    <w:rsid w:val="00BC6AA6"/>
    <w:rsid w:val="00BD371F"/>
    <w:rsid w:val="00BF32C3"/>
    <w:rsid w:val="00C15584"/>
    <w:rsid w:val="00C22AF6"/>
    <w:rsid w:val="00C34E8A"/>
    <w:rsid w:val="00C41C26"/>
    <w:rsid w:val="00C463A8"/>
    <w:rsid w:val="00C6350F"/>
    <w:rsid w:val="00C63E5F"/>
    <w:rsid w:val="00C67628"/>
    <w:rsid w:val="00C7762D"/>
    <w:rsid w:val="00C90AF7"/>
    <w:rsid w:val="00C921CE"/>
    <w:rsid w:val="00CA34F7"/>
    <w:rsid w:val="00CB16CE"/>
    <w:rsid w:val="00CC13F0"/>
    <w:rsid w:val="00CC6110"/>
    <w:rsid w:val="00CE0FA9"/>
    <w:rsid w:val="00CF3D39"/>
    <w:rsid w:val="00CF6552"/>
    <w:rsid w:val="00D211A8"/>
    <w:rsid w:val="00D3364A"/>
    <w:rsid w:val="00D43F96"/>
    <w:rsid w:val="00D45C57"/>
    <w:rsid w:val="00D56CA7"/>
    <w:rsid w:val="00D8001E"/>
    <w:rsid w:val="00DB188A"/>
    <w:rsid w:val="00DB229C"/>
    <w:rsid w:val="00DB6E3E"/>
    <w:rsid w:val="00DD4327"/>
    <w:rsid w:val="00DE1DCE"/>
    <w:rsid w:val="00E00256"/>
    <w:rsid w:val="00E023B9"/>
    <w:rsid w:val="00E025D6"/>
    <w:rsid w:val="00E15F69"/>
    <w:rsid w:val="00E37922"/>
    <w:rsid w:val="00E70111"/>
    <w:rsid w:val="00E83FD3"/>
    <w:rsid w:val="00E91AF3"/>
    <w:rsid w:val="00E94510"/>
    <w:rsid w:val="00E9461F"/>
    <w:rsid w:val="00E9620E"/>
    <w:rsid w:val="00EA46AA"/>
    <w:rsid w:val="00EC7D3D"/>
    <w:rsid w:val="00ED0CF4"/>
    <w:rsid w:val="00ED5E41"/>
    <w:rsid w:val="00ED6130"/>
    <w:rsid w:val="00ED6B4B"/>
    <w:rsid w:val="00EE2339"/>
    <w:rsid w:val="00EE23D6"/>
    <w:rsid w:val="00EF5209"/>
    <w:rsid w:val="00F04FFB"/>
    <w:rsid w:val="00F07749"/>
    <w:rsid w:val="00F1687F"/>
    <w:rsid w:val="00F327ED"/>
    <w:rsid w:val="00F3655B"/>
    <w:rsid w:val="00F44D46"/>
    <w:rsid w:val="00F50744"/>
    <w:rsid w:val="00F52786"/>
    <w:rsid w:val="00F52F92"/>
    <w:rsid w:val="00F66E66"/>
    <w:rsid w:val="00F7029B"/>
    <w:rsid w:val="00F7119B"/>
    <w:rsid w:val="00F77D36"/>
    <w:rsid w:val="00F81769"/>
    <w:rsid w:val="00F850F1"/>
    <w:rsid w:val="00FC5C76"/>
    <w:rsid w:val="00FC65C8"/>
    <w:rsid w:val="00FD16D6"/>
    <w:rsid w:val="00FE47CF"/>
    <w:rsid w:val="00FE7D8C"/>
    <w:rsid w:val="00FF08C5"/>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CC8104-7B91-4BE2-9635-F074ADDF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Helvetica" w:hAnsi="Helvetica"/>
    </w:rPr>
  </w:style>
  <w:style w:type="paragraph" w:styleId="Heading1">
    <w:name w:val="heading 1"/>
    <w:basedOn w:val="Normal"/>
    <w:next w:val="Normal"/>
    <w:qFormat/>
    <w:pPr>
      <w:keepNext/>
      <w:numPr>
        <w:numId w:val="1"/>
      </w:numPr>
      <w:spacing w:after="200"/>
      <w:ind w:hanging="900"/>
      <w:outlineLvl w:val="0"/>
    </w:pPr>
  </w:style>
  <w:style w:type="paragraph" w:styleId="Heading2">
    <w:name w:val="heading 2"/>
    <w:basedOn w:val="Normal"/>
    <w:next w:val="Heading5"/>
    <w:qFormat/>
    <w:pPr>
      <w:numPr>
        <w:ilvl w:val="1"/>
        <w:numId w:val="1"/>
      </w:numPr>
      <w:spacing w:after="200"/>
      <w:ind w:hanging="907"/>
      <w:outlineLvl w:val="1"/>
    </w:pPr>
  </w:style>
  <w:style w:type="paragraph" w:styleId="Heading3">
    <w:name w:val="heading 3"/>
    <w:basedOn w:val="Normal"/>
    <w:next w:val="Heading5"/>
    <w:qFormat/>
    <w:pPr>
      <w:numPr>
        <w:ilvl w:val="2"/>
        <w:numId w:val="1"/>
      </w:numPr>
      <w:spacing w:after="200"/>
      <w:ind w:hanging="907"/>
      <w:outlineLvl w:val="2"/>
    </w:pPr>
  </w:style>
  <w:style w:type="paragraph" w:styleId="Heading4">
    <w:name w:val="heading 4"/>
    <w:basedOn w:val="Normal"/>
    <w:next w:val="Heading5"/>
    <w:qFormat/>
    <w:pPr>
      <w:keepNext/>
      <w:numPr>
        <w:ilvl w:val="3"/>
        <w:numId w:val="1"/>
      </w:numPr>
      <w:spacing w:after="200"/>
      <w:ind w:hanging="907"/>
      <w:outlineLvl w:val="3"/>
    </w:pPr>
  </w:style>
  <w:style w:type="paragraph" w:styleId="Heading5">
    <w:name w:val="heading 5"/>
    <w:basedOn w:val="Normal"/>
    <w:qFormat/>
    <w:pPr>
      <w:numPr>
        <w:ilvl w:val="4"/>
        <w:numId w:val="1"/>
      </w:numPr>
      <w:spacing w:after="200"/>
      <w:ind w:hanging="626"/>
      <w:outlineLvl w:val="4"/>
    </w:pPr>
  </w:style>
  <w:style w:type="paragraph" w:styleId="Heading6">
    <w:name w:val="heading 6"/>
    <w:basedOn w:val="Normal"/>
    <w:qFormat/>
    <w:pPr>
      <w:numPr>
        <w:ilvl w:val="5"/>
        <w:numId w:val="1"/>
      </w:numPr>
      <w:spacing w:after="200"/>
      <w:ind w:hanging="547"/>
      <w:outlineLvl w:val="5"/>
    </w:pPr>
  </w:style>
  <w:style w:type="paragraph" w:styleId="Heading7">
    <w:name w:val="heading 7"/>
    <w:basedOn w:val="Normal"/>
    <w:qFormat/>
    <w:pPr>
      <w:numPr>
        <w:ilvl w:val="6"/>
        <w:numId w:val="1"/>
      </w:numPr>
      <w:ind w:hanging="720"/>
      <w:outlineLvl w:val="6"/>
    </w:pPr>
  </w:style>
  <w:style w:type="paragraph" w:styleId="Heading8">
    <w:name w:val="heading 8"/>
    <w:basedOn w:val="Normal"/>
    <w:qFormat/>
    <w:pPr>
      <w:numPr>
        <w:ilvl w:val="7"/>
        <w:numId w:val="1"/>
      </w:numPr>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Header">
    <w:name w:val="header"/>
    <w:basedOn w:val="Normal"/>
    <w:pPr>
      <w:tabs>
        <w:tab w:val="right" w:pos="9360"/>
      </w:tabs>
      <w:jc w:val="left"/>
    </w:pPr>
  </w:style>
  <w:style w:type="paragraph" w:customStyle="1" w:styleId="1">
    <w:name w:val="1"/>
    <w:basedOn w:val="Normal"/>
    <w:next w:val="2"/>
    <w:pPr>
      <w:jc w:val="center"/>
    </w:pPr>
  </w:style>
  <w:style w:type="paragraph" w:customStyle="1" w:styleId="2">
    <w:name w:val="2"/>
    <w:basedOn w:val="Normal"/>
    <w:pPr>
      <w:tabs>
        <w:tab w:val="right" w:pos="9360"/>
      </w:tabs>
      <w:ind w:left="900" w:hanging="900"/>
    </w:pPr>
    <w:rPr>
      <w:smallCaps/>
    </w:rPr>
  </w:style>
  <w:style w:type="paragraph" w:customStyle="1" w:styleId="3">
    <w:name w:val="3"/>
    <w:basedOn w:val="Normal"/>
    <w:pPr>
      <w:ind w:left="900" w:hanging="630"/>
    </w:pPr>
  </w:style>
  <w:style w:type="paragraph" w:customStyle="1" w:styleId="4">
    <w:name w:val="4"/>
    <w:basedOn w:val="3"/>
    <w:pPr>
      <w:ind w:left="1340" w:hanging="440"/>
    </w:pPr>
  </w:style>
  <w:style w:type="paragraph" w:customStyle="1" w:styleId="5">
    <w:name w:val="5"/>
    <w:basedOn w:val="3"/>
    <w:pPr>
      <w:ind w:left="1800" w:hanging="460"/>
      <w:jc w:val="left"/>
    </w:pPr>
  </w:style>
  <w:style w:type="paragraph" w:customStyle="1" w:styleId="6">
    <w:name w:val="6"/>
    <w:basedOn w:val="5"/>
    <w:pPr>
      <w:tabs>
        <w:tab w:val="right" w:pos="7470"/>
      </w:tabs>
      <w:ind w:left="2250" w:right="-720" w:hanging="540"/>
    </w:pPr>
  </w:style>
  <w:style w:type="paragraph" w:customStyle="1" w:styleId="7">
    <w:name w:val="7"/>
    <w:basedOn w:val="3"/>
    <w:pPr>
      <w:tabs>
        <w:tab w:val="center" w:pos="3600"/>
        <w:tab w:val="center" w:pos="5850"/>
        <w:tab w:val="center" w:pos="7650"/>
      </w:tabs>
      <w:ind w:left="1260" w:right="-720" w:firstLine="0"/>
    </w:pPr>
  </w:style>
  <w:style w:type="paragraph" w:customStyle="1" w:styleId="8">
    <w:name w:val="8"/>
    <w:basedOn w:val="5"/>
    <w:pPr>
      <w:ind w:left="3240" w:hanging="1900"/>
    </w:pPr>
  </w:style>
  <w:style w:type="paragraph" w:styleId="BalloonText">
    <w:name w:val="Balloon Text"/>
    <w:basedOn w:val="Normal"/>
    <w:semiHidden/>
    <w:rsid w:val="00077138"/>
    <w:rPr>
      <w:rFonts w:ascii="Tahoma" w:hAnsi="Tahoma" w:cs="Tahoma"/>
      <w:sz w:val="16"/>
      <w:szCs w:val="16"/>
    </w:rPr>
  </w:style>
  <w:style w:type="table" w:styleId="TableGrid">
    <w:name w:val="Table Grid"/>
    <w:basedOn w:val="TableNormal"/>
    <w:uiPriority w:val="59"/>
    <w:rsid w:val="005744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4EA"/>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5744EA"/>
    <w:pPr>
      <w:widowControl/>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rsid w:val="00F44D46"/>
    <w:rPr>
      <w:sz w:val="16"/>
      <w:szCs w:val="16"/>
    </w:rPr>
  </w:style>
  <w:style w:type="paragraph" w:styleId="CommentText">
    <w:name w:val="annotation text"/>
    <w:basedOn w:val="Normal"/>
    <w:link w:val="CommentTextChar"/>
    <w:rsid w:val="00F44D46"/>
  </w:style>
  <w:style w:type="character" w:customStyle="1" w:styleId="CommentTextChar">
    <w:name w:val="Comment Text Char"/>
    <w:basedOn w:val="DefaultParagraphFont"/>
    <w:link w:val="CommentText"/>
    <w:rsid w:val="00F44D46"/>
    <w:rPr>
      <w:rFonts w:ascii="Helvetica" w:hAnsi="Helvetica"/>
    </w:rPr>
  </w:style>
  <w:style w:type="paragraph" w:styleId="CommentSubject">
    <w:name w:val="annotation subject"/>
    <w:basedOn w:val="CommentText"/>
    <w:next w:val="CommentText"/>
    <w:link w:val="CommentSubjectChar"/>
    <w:rsid w:val="00F44D46"/>
    <w:rPr>
      <w:b/>
      <w:bCs/>
    </w:rPr>
  </w:style>
  <w:style w:type="character" w:customStyle="1" w:styleId="CommentSubjectChar">
    <w:name w:val="Comment Subject Char"/>
    <w:basedOn w:val="CommentTextChar"/>
    <w:link w:val="CommentSubject"/>
    <w:rsid w:val="00F44D46"/>
    <w:rPr>
      <w:rFonts w:ascii="Helvetica" w:hAnsi="Helvetica"/>
      <w:b/>
      <w:bCs/>
    </w:rPr>
  </w:style>
  <w:style w:type="paragraph" w:styleId="Revision">
    <w:name w:val="Revision"/>
    <w:hidden/>
    <w:uiPriority w:val="99"/>
    <w:semiHidden/>
    <w:rsid w:val="00845F88"/>
    <w:rPr>
      <w:rFonts w:ascii="Helvetica" w:hAnsi="Helvetica"/>
    </w:rPr>
  </w:style>
  <w:style w:type="paragraph" w:customStyle="1" w:styleId="SpecSubheading">
    <w:name w:val="Spec Subheading"/>
    <w:basedOn w:val="Normal"/>
    <w:link w:val="SpecSubheadingChar"/>
    <w:qFormat/>
    <w:rsid w:val="0060297E"/>
    <w:pPr>
      <w:widowControl/>
      <w:autoSpaceDE w:val="0"/>
      <w:autoSpaceDN w:val="0"/>
      <w:adjustRightInd w:val="0"/>
      <w:jc w:val="left"/>
      <w:outlineLvl w:val="0"/>
    </w:pPr>
    <w:rPr>
      <w:rFonts w:ascii="Arial" w:hAnsi="Arial" w:cs="Arial"/>
      <w:b/>
      <w:bCs/>
    </w:rPr>
  </w:style>
  <w:style w:type="character" w:customStyle="1" w:styleId="SpecSubheadingChar">
    <w:name w:val="Spec Subheading Char"/>
    <w:basedOn w:val="DefaultParagraphFont"/>
    <w:link w:val="SpecSubheading"/>
    <w:rsid w:val="0060297E"/>
    <w:rPr>
      <w:rFonts w:ascii="Arial" w:hAnsi="Arial" w:cs="Arial"/>
      <w:b/>
      <w:bCs/>
    </w:rPr>
  </w:style>
  <w:style w:type="paragraph" w:customStyle="1" w:styleId="MainHeading1">
    <w:name w:val="Main Heading 1"/>
    <w:basedOn w:val="Normal"/>
    <w:link w:val="MainHeading1Char"/>
    <w:qFormat/>
    <w:rsid w:val="0060297E"/>
    <w:pPr>
      <w:widowControl/>
      <w:autoSpaceDE w:val="0"/>
      <w:autoSpaceDN w:val="0"/>
      <w:adjustRightInd w:val="0"/>
      <w:jc w:val="left"/>
      <w:outlineLvl w:val="0"/>
    </w:pPr>
    <w:rPr>
      <w:rFonts w:ascii="Arial" w:hAnsi="Arial" w:cs="Arial"/>
      <w:b/>
      <w:bCs/>
      <w:sz w:val="24"/>
    </w:rPr>
  </w:style>
  <w:style w:type="character" w:customStyle="1" w:styleId="MainHeading1Char">
    <w:name w:val="Main Heading 1 Char"/>
    <w:basedOn w:val="DefaultParagraphFont"/>
    <w:link w:val="MainHeading1"/>
    <w:rsid w:val="0060297E"/>
    <w:rPr>
      <w:rFonts w:ascii="Arial" w:hAnsi="Arial" w:cs="Arial"/>
      <w:b/>
      <w:bCs/>
      <w:sz w:val="24"/>
    </w:rPr>
  </w:style>
  <w:style w:type="character" w:styleId="Hyperlink">
    <w:name w:val="Hyperlink"/>
    <w:basedOn w:val="DefaultParagraphFont"/>
    <w:rsid w:val="00602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730">
      <w:bodyDiv w:val="1"/>
      <w:marLeft w:val="0"/>
      <w:marRight w:val="0"/>
      <w:marTop w:val="0"/>
      <w:marBottom w:val="0"/>
      <w:divBdr>
        <w:top w:val="none" w:sz="0" w:space="0" w:color="auto"/>
        <w:left w:val="none" w:sz="0" w:space="0" w:color="auto"/>
        <w:bottom w:val="none" w:sz="0" w:space="0" w:color="auto"/>
        <w:right w:val="none" w:sz="0" w:space="0" w:color="auto"/>
      </w:divBdr>
    </w:div>
    <w:div w:id="202837210">
      <w:bodyDiv w:val="1"/>
      <w:marLeft w:val="0"/>
      <w:marRight w:val="0"/>
      <w:marTop w:val="0"/>
      <w:marBottom w:val="0"/>
      <w:divBdr>
        <w:top w:val="none" w:sz="0" w:space="0" w:color="auto"/>
        <w:left w:val="none" w:sz="0" w:space="0" w:color="auto"/>
        <w:bottom w:val="none" w:sz="0" w:space="0" w:color="auto"/>
        <w:right w:val="none" w:sz="0" w:space="0" w:color="auto"/>
      </w:divBdr>
    </w:div>
    <w:div w:id="230432360">
      <w:bodyDiv w:val="1"/>
      <w:marLeft w:val="0"/>
      <w:marRight w:val="0"/>
      <w:marTop w:val="0"/>
      <w:marBottom w:val="0"/>
      <w:divBdr>
        <w:top w:val="none" w:sz="0" w:space="0" w:color="auto"/>
        <w:left w:val="none" w:sz="0" w:space="0" w:color="auto"/>
        <w:bottom w:val="none" w:sz="0" w:space="0" w:color="auto"/>
        <w:right w:val="none" w:sz="0" w:space="0" w:color="auto"/>
      </w:divBdr>
    </w:div>
    <w:div w:id="356542412">
      <w:bodyDiv w:val="1"/>
      <w:marLeft w:val="0"/>
      <w:marRight w:val="0"/>
      <w:marTop w:val="0"/>
      <w:marBottom w:val="0"/>
      <w:divBdr>
        <w:top w:val="none" w:sz="0" w:space="0" w:color="auto"/>
        <w:left w:val="none" w:sz="0" w:space="0" w:color="auto"/>
        <w:bottom w:val="none" w:sz="0" w:space="0" w:color="auto"/>
        <w:right w:val="none" w:sz="0" w:space="0" w:color="auto"/>
      </w:divBdr>
    </w:div>
    <w:div w:id="358313785">
      <w:bodyDiv w:val="1"/>
      <w:marLeft w:val="0"/>
      <w:marRight w:val="0"/>
      <w:marTop w:val="0"/>
      <w:marBottom w:val="0"/>
      <w:divBdr>
        <w:top w:val="none" w:sz="0" w:space="0" w:color="auto"/>
        <w:left w:val="none" w:sz="0" w:space="0" w:color="auto"/>
        <w:bottom w:val="none" w:sz="0" w:space="0" w:color="auto"/>
        <w:right w:val="none" w:sz="0" w:space="0" w:color="auto"/>
      </w:divBdr>
    </w:div>
    <w:div w:id="402140104">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714547014">
      <w:bodyDiv w:val="1"/>
      <w:marLeft w:val="0"/>
      <w:marRight w:val="0"/>
      <w:marTop w:val="0"/>
      <w:marBottom w:val="0"/>
      <w:divBdr>
        <w:top w:val="none" w:sz="0" w:space="0" w:color="auto"/>
        <w:left w:val="none" w:sz="0" w:space="0" w:color="auto"/>
        <w:bottom w:val="none" w:sz="0" w:space="0" w:color="auto"/>
        <w:right w:val="none" w:sz="0" w:space="0" w:color="auto"/>
      </w:divBdr>
    </w:div>
    <w:div w:id="1106196275">
      <w:bodyDiv w:val="1"/>
      <w:marLeft w:val="0"/>
      <w:marRight w:val="0"/>
      <w:marTop w:val="0"/>
      <w:marBottom w:val="0"/>
      <w:divBdr>
        <w:top w:val="none" w:sz="0" w:space="0" w:color="auto"/>
        <w:left w:val="none" w:sz="0" w:space="0" w:color="auto"/>
        <w:bottom w:val="none" w:sz="0" w:space="0" w:color="auto"/>
        <w:right w:val="none" w:sz="0" w:space="0" w:color="auto"/>
      </w:divBdr>
    </w:div>
    <w:div w:id="15303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leproduc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6E9A-C7FF-4FE4-B1BA-620B613B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Profile Products LLC</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Welch</dc:creator>
  <cp:lastModifiedBy>Matthew Welch</cp:lastModifiedBy>
  <cp:revision>9</cp:revision>
  <cp:lastPrinted>2016-11-10T16:33:00Z</cp:lastPrinted>
  <dcterms:created xsi:type="dcterms:W3CDTF">2016-12-21T22:27:00Z</dcterms:created>
  <dcterms:modified xsi:type="dcterms:W3CDTF">2017-05-09T20:32:00Z</dcterms:modified>
</cp:coreProperties>
</file>